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27" w:rsidRPr="007D0382" w:rsidRDefault="00734134" w:rsidP="000C39FD">
      <w:pPr>
        <w:pStyle w:val="ListParagraph"/>
        <w:numPr>
          <w:ilvl w:val="0"/>
          <w:numId w:val="29"/>
        </w:numPr>
        <w:jc w:val="both"/>
        <w:rPr>
          <w:rFonts w:ascii="Times New Roman" w:hAnsi="Times New Roman" w:cs="Times New Roman"/>
          <w:b/>
          <w:lang w:val="en-GB"/>
        </w:rPr>
      </w:pPr>
      <w:r w:rsidRPr="007D0382">
        <w:rPr>
          <w:rFonts w:ascii="Times New Roman" w:hAnsi="Times New Roman" w:cs="Times New Roman"/>
          <w:b/>
          <w:lang w:val="en-GB"/>
        </w:rPr>
        <w:t>Introduction</w:t>
      </w:r>
    </w:p>
    <w:p w:rsidR="00734134" w:rsidRPr="007D0382" w:rsidRDefault="00734134" w:rsidP="00656D48">
      <w:pPr>
        <w:spacing w:line="480" w:lineRule="auto"/>
        <w:jc w:val="both"/>
      </w:pPr>
    </w:p>
    <w:p w:rsidR="00AC5DD1" w:rsidRPr="007D0382" w:rsidRDefault="002F08BB" w:rsidP="00656D48">
      <w:pPr>
        <w:spacing w:line="480" w:lineRule="auto"/>
        <w:jc w:val="both"/>
      </w:pPr>
      <w:r w:rsidRPr="007D0382">
        <w:t xml:space="preserve">Abuse in all its forms </w:t>
      </w:r>
      <w:r w:rsidR="000C39FD" w:rsidRPr="007D0382">
        <w:t xml:space="preserve">and ramifications </w:t>
      </w:r>
      <w:r w:rsidRPr="007D0382">
        <w:t>is a daily reality for many Nigerian children and only a fraction ever receive help. Six out of every 10 children experience some form of violence – one in four girls and 10 per cent of boys have been victims of sexual violence. Of the children who reported violence, fewer than five out of a 100 received any form of support.</w:t>
      </w:r>
      <w:r w:rsidRPr="007D0382">
        <w:rPr>
          <w:rStyle w:val="FootnoteReference"/>
        </w:rPr>
        <w:footnoteReference w:id="1"/>
      </w:r>
      <w:r w:rsidRPr="007D0382">
        <w:t xml:space="preserve"> The drivers of violence against children are rooted in social norms, i</w:t>
      </w:r>
      <w:r w:rsidR="0082674F" w:rsidRPr="007D0382">
        <w:t>ncluding,</w:t>
      </w:r>
      <w:r w:rsidRPr="007D0382">
        <w:t xml:space="preserve"> the use of violent discipline, violence against women and community beliefs about witch</w:t>
      </w:r>
      <w:r w:rsidR="00FB232E" w:rsidRPr="007D0382">
        <w:t>-</w:t>
      </w:r>
      <w:r w:rsidRPr="007D0382">
        <w:t>craft, all of which increase children’s vulnerability.</w:t>
      </w:r>
      <w:r w:rsidR="004C6979" w:rsidRPr="007D0382">
        <w:rPr>
          <w:rStyle w:val="FootnoteReference"/>
        </w:rPr>
        <w:footnoteReference w:id="2"/>
      </w:r>
    </w:p>
    <w:p w:rsidR="00364C67" w:rsidRPr="007D0382" w:rsidRDefault="0082674F" w:rsidP="00656D48">
      <w:pPr>
        <w:spacing w:line="480" w:lineRule="auto"/>
        <w:jc w:val="both"/>
      </w:pPr>
      <w:r w:rsidRPr="007D0382">
        <w:t>The country has been</w:t>
      </w:r>
      <w:r w:rsidR="00AC5DD1" w:rsidRPr="007D0382">
        <w:t xml:space="preserve"> in the midst of a civil crisis attribut</w:t>
      </w:r>
      <w:r w:rsidRPr="007D0382">
        <w:t>able</w:t>
      </w:r>
      <w:r w:rsidR="00AC5DD1" w:rsidRPr="007D0382">
        <w:t xml:space="preserve"> to political, religious and ethnic factors</w:t>
      </w:r>
      <w:r w:rsidRPr="007D0382">
        <w:t>,</w:t>
      </w:r>
      <w:r w:rsidR="00AC5DD1" w:rsidRPr="007D0382">
        <w:t xml:space="preserve"> </w:t>
      </w:r>
      <w:r w:rsidRPr="007D0382">
        <w:t xml:space="preserve">bearing </w:t>
      </w:r>
      <w:r w:rsidR="00AC5DD1" w:rsidRPr="007D0382">
        <w:t>a disastrous</w:t>
      </w:r>
      <w:r w:rsidRPr="007D0382">
        <w:t xml:space="preserve"> and</w:t>
      </w:r>
      <w:r w:rsidR="00AC5DD1" w:rsidRPr="007D0382">
        <w:t xml:space="preserve"> divisive effect on the citizenry and territory. </w:t>
      </w:r>
      <w:r w:rsidRPr="007D0382">
        <w:t>The</w:t>
      </w:r>
      <w:r w:rsidR="00AC5DD1" w:rsidRPr="007D0382">
        <w:t xml:space="preserve"> economic situation </w:t>
      </w:r>
      <w:r w:rsidRPr="007D0382">
        <w:t xml:space="preserve">is worsening and consequently impact negatively on </w:t>
      </w:r>
      <w:r w:rsidR="00AC5DD1" w:rsidRPr="007D0382">
        <w:t>children’s rights</w:t>
      </w:r>
      <w:r w:rsidR="00A234B6" w:rsidRPr="007D0382">
        <w:t>.</w:t>
      </w:r>
      <w:r w:rsidR="00AC5DD1" w:rsidRPr="007D0382">
        <w:rPr>
          <w:rStyle w:val="FootnoteReference"/>
        </w:rPr>
        <w:footnoteReference w:id="3"/>
      </w:r>
      <w:r w:rsidR="00A234B6" w:rsidRPr="007D0382">
        <w:t xml:space="preserve"> In fact, Nigeria ranked 182nd in the world i</w:t>
      </w:r>
      <w:r w:rsidR="00AC5DD1" w:rsidRPr="007D0382">
        <w:t>n the recent publication of Countries according to their respect for Children’s rights.</w:t>
      </w:r>
      <w:r w:rsidR="00FD6360" w:rsidRPr="007D0382">
        <w:rPr>
          <w:rStyle w:val="FootnoteReference"/>
        </w:rPr>
        <w:footnoteReference w:id="4"/>
      </w:r>
      <w:r w:rsidR="00A234B6" w:rsidRPr="007D0382">
        <w:t xml:space="preserve"> For instance, </w:t>
      </w:r>
      <w:r w:rsidR="002F08BB" w:rsidRPr="007D0382">
        <w:t xml:space="preserve">Nigeria has the largest number of child brides in Africa with more than 23 million girls and women who were married as children, most of them from poor and rural communities. </w:t>
      </w:r>
      <w:r w:rsidR="00A234B6" w:rsidRPr="007D0382">
        <w:t xml:space="preserve">However, available </w:t>
      </w:r>
      <w:r w:rsidR="002F08BB" w:rsidRPr="007D0382">
        <w:t>data suggests a decline of 9 per cent in the prevalence of child marriage since 2003, and a projected further</w:t>
      </w:r>
      <w:r w:rsidR="00A234B6" w:rsidRPr="007D0382">
        <w:t xml:space="preserve"> decrease of 6 per cent by 2030.</w:t>
      </w:r>
      <w:r w:rsidR="002F08BB" w:rsidRPr="007D0382">
        <w:t xml:space="preserve"> Nigeria’s rapid population growth means that the number of child brides will in fact increase by more than one million by 2030 and double by 2050.</w:t>
      </w:r>
      <w:r w:rsidR="004C6979" w:rsidRPr="007D0382">
        <w:rPr>
          <w:rStyle w:val="FootnoteReference"/>
        </w:rPr>
        <w:footnoteReference w:id="5"/>
      </w:r>
      <w:r w:rsidR="00FD6360" w:rsidRPr="007D0382">
        <w:t xml:space="preserve"> </w:t>
      </w:r>
      <w:r w:rsidR="00A234B6" w:rsidRPr="007D0382">
        <w:t xml:space="preserve">It is in view of these reports that the paper strives to examine the daunting challenges incidental to the protection of child’s right in Nigeria. </w:t>
      </w:r>
    </w:p>
    <w:p w:rsidR="00052ABE" w:rsidRPr="007D0382" w:rsidRDefault="00052ABE" w:rsidP="00656D48">
      <w:pPr>
        <w:spacing w:line="480" w:lineRule="auto"/>
        <w:jc w:val="both"/>
      </w:pPr>
    </w:p>
    <w:p w:rsidR="00ED23D1" w:rsidRPr="007D0382" w:rsidRDefault="007933B7" w:rsidP="00656D48">
      <w:pPr>
        <w:spacing w:line="480" w:lineRule="auto"/>
        <w:jc w:val="both"/>
      </w:pPr>
      <w:r w:rsidRPr="007D0382">
        <w:lastRenderedPageBreak/>
        <w:t>UNICEF uses the term ‘child protection’ to refer to preventing and responding to violence, exploitat</w:t>
      </w:r>
      <w:r w:rsidR="00F81E84" w:rsidRPr="007D0382">
        <w:t>ion and abuse against children,</w:t>
      </w:r>
      <w:r w:rsidRPr="007D0382">
        <w:t xml:space="preserve"> including commercial se</w:t>
      </w:r>
      <w:r w:rsidR="00F81E84" w:rsidRPr="007D0382">
        <w:t xml:space="preserve">xual exploitation, trafficking, </w:t>
      </w:r>
      <w:r w:rsidRPr="007D0382">
        <w:t>child labour and harmful traditional practices, such as female genital mutilation/cutting and child marriage.</w:t>
      </w:r>
      <w:r w:rsidRPr="007D0382">
        <w:rPr>
          <w:rStyle w:val="FootnoteReference"/>
        </w:rPr>
        <w:footnoteReference w:id="6"/>
      </w:r>
      <w:r w:rsidR="008E7CF2" w:rsidRPr="007D0382">
        <w:t xml:space="preserve"> </w:t>
      </w:r>
    </w:p>
    <w:p w:rsidR="00142946" w:rsidRPr="007D0382" w:rsidRDefault="00ED23D1" w:rsidP="00656D48">
      <w:pPr>
        <w:spacing w:line="480" w:lineRule="auto"/>
        <w:jc w:val="both"/>
      </w:pPr>
      <w:r w:rsidRPr="007D0382">
        <w:t>Child protection is a broad term used to describe efforts that aim to keep children safe from harm. The</w:t>
      </w:r>
      <w:r w:rsidR="00F948EF" w:rsidRPr="007D0382">
        <w:t xml:space="preserve"> United Nations Children Fund</w:t>
      </w:r>
      <w:r w:rsidR="00F948EF" w:rsidRPr="007D0382">
        <w:rPr>
          <w:rStyle w:val="FootnoteReference"/>
        </w:rPr>
        <w:footnoteReference w:id="7"/>
      </w:r>
      <w:r w:rsidRPr="007D0382">
        <w:t xml:space="preserve"> uses the term </w:t>
      </w:r>
      <w:r w:rsidR="00F948EF" w:rsidRPr="007D0382">
        <w:t>‘</w:t>
      </w:r>
      <w:r w:rsidRPr="007D0382">
        <w:t>child protection</w:t>
      </w:r>
      <w:r w:rsidR="00F948EF" w:rsidRPr="007D0382">
        <w:t>’</w:t>
      </w:r>
      <w:r w:rsidRPr="007D0382">
        <w:t xml:space="preserve"> to refer to </w:t>
      </w:r>
      <w:r w:rsidR="00F948EF" w:rsidRPr="007D0382">
        <w:t xml:space="preserve">the act of </w:t>
      </w:r>
      <w:r w:rsidRPr="007D0382">
        <w:t>preventing and responding to violence, exploitation and abuse against children.</w:t>
      </w:r>
      <w:r w:rsidRPr="007D0382">
        <w:rPr>
          <w:rStyle w:val="FootnoteReference"/>
        </w:rPr>
        <w:footnoteReference w:id="8"/>
      </w:r>
      <w:r w:rsidRPr="007D0382">
        <w:t xml:space="preserve"> </w:t>
      </w:r>
      <w:r w:rsidR="008E7CF2" w:rsidRPr="007D0382">
        <w:t xml:space="preserve">Thus, simply put, Child Protection </w:t>
      </w:r>
      <w:r w:rsidR="00052ABE" w:rsidRPr="007D0382">
        <w:t>is</w:t>
      </w:r>
      <w:r w:rsidR="00900A99" w:rsidRPr="007D0382">
        <w:t xml:space="preserve"> the act </w:t>
      </w:r>
      <w:r w:rsidR="008E7CF2" w:rsidRPr="007D0382">
        <w:t>of keeping</w:t>
      </w:r>
      <w:r w:rsidR="00F52B2B" w:rsidRPr="007D0382">
        <w:t xml:space="preserve"> </w:t>
      </w:r>
      <w:r w:rsidR="00643A6C" w:rsidRPr="007D0382">
        <w:t>children safe</w:t>
      </w:r>
      <w:r w:rsidR="004C1EAF" w:rsidRPr="007D0382">
        <w:t xml:space="preserve"> </w:t>
      </w:r>
      <w:r w:rsidR="00052ABE" w:rsidRPr="007D0382">
        <w:t>from all forms of abuse, neglect an</w:t>
      </w:r>
      <w:r w:rsidR="00BF4C69" w:rsidRPr="007D0382">
        <w:t>d</w:t>
      </w:r>
      <w:r w:rsidR="00052ABE" w:rsidRPr="007D0382">
        <w:t xml:space="preserve"> exploitation.</w:t>
      </w:r>
      <w:r w:rsidR="00F948EF" w:rsidRPr="007D0382">
        <w:t xml:space="preserve"> Consequent on the above, t</w:t>
      </w:r>
      <w:r w:rsidR="00142946" w:rsidRPr="007D0382">
        <w:t>he paper is divided into four parts. Part one is the introduction. Part two examines the requisite factors for the protection of the Child. Part three considers the legal framework as well as comparative study. Part four is the conclusion and recommendation.</w:t>
      </w:r>
    </w:p>
    <w:p w:rsidR="00C15BB0" w:rsidRPr="007D0382" w:rsidRDefault="00C15BB0" w:rsidP="00656D48">
      <w:pPr>
        <w:spacing w:line="480" w:lineRule="auto"/>
        <w:jc w:val="both"/>
      </w:pPr>
    </w:p>
    <w:p w:rsidR="00F948EF" w:rsidRPr="007D0382" w:rsidRDefault="00FB232E" w:rsidP="00F948EF">
      <w:pPr>
        <w:pStyle w:val="ListParagraph"/>
        <w:numPr>
          <w:ilvl w:val="0"/>
          <w:numId w:val="29"/>
        </w:numPr>
        <w:spacing w:line="480" w:lineRule="auto"/>
        <w:jc w:val="both"/>
        <w:rPr>
          <w:rFonts w:ascii="Times New Roman" w:hAnsi="Times New Roman" w:cs="Times New Roman"/>
          <w:b/>
          <w:lang w:val="en-GB"/>
        </w:rPr>
      </w:pPr>
      <w:r w:rsidRPr="007D0382">
        <w:rPr>
          <w:rFonts w:ascii="Times New Roman" w:hAnsi="Times New Roman" w:cs="Times New Roman"/>
          <w:b/>
          <w:lang w:val="en-GB"/>
        </w:rPr>
        <w:t xml:space="preserve">Meaning, </w:t>
      </w:r>
      <w:r w:rsidR="00F948EF" w:rsidRPr="007D0382">
        <w:rPr>
          <w:rFonts w:ascii="Times New Roman" w:hAnsi="Times New Roman" w:cs="Times New Roman"/>
          <w:b/>
          <w:lang w:val="en-GB"/>
        </w:rPr>
        <w:t xml:space="preserve">Nature and Scope of </w:t>
      </w:r>
      <w:r w:rsidR="00297276" w:rsidRPr="007D0382">
        <w:rPr>
          <w:rFonts w:ascii="Times New Roman" w:hAnsi="Times New Roman" w:cs="Times New Roman"/>
          <w:b/>
          <w:lang w:val="en-GB"/>
        </w:rPr>
        <w:t xml:space="preserve">the need for </w:t>
      </w:r>
      <w:r w:rsidR="00F948EF" w:rsidRPr="007D0382">
        <w:rPr>
          <w:rFonts w:ascii="Times New Roman" w:hAnsi="Times New Roman" w:cs="Times New Roman"/>
          <w:b/>
          <w:lang w:val="en-GB"/>
        </w:rPr>
        <w:t>Child Protection</w:t>
      </w:r>
    </w:p>
    <w:p w:rsidR="00AF3579" w:rsidRPr="007D0382" w:rsidRDefault="00F81E84" w:rsidP="00FB232E">
      <w:pPr>
        <w:pStyle w:val="ListParagraph"/>
        <w:numPr>
          <w:ilvl w:val="0"/>
          <w:numId w:val="31"/>
        </w:numPr>
        <w:spacing w:line="480" w:lineRule="auto"/>
        <w:jc w:val="both"/>
        <w:rPr>
          <w:lang w:val="en-GB"/>
        </w:rPr>
      </w:pPr>
      <w:r w:rsidRPr="007D0382">
        <w:rPr>
          <w:lang w:val="en-GB"/>
        </w:rPr>
        <w:t>Who Is a Child?</w:t>
      </w:r>
    </w:p>
    <w:p w:rsidR="00C95C1C" w:rsidRPr="007D0382" w:rsidRDefault="00C95C1C" w:rsidP="00656D48">
      <w:pPr>
        <w:spacing w:line="480" w:lineRule="auto"/>
        <w:jc w:val="both"/>
      </w:pPr>
      <w:r w:rsidRPr="007D0382">
        <w:t>The age of majority varies from country t</w:t>
      </w:r>
      <w:r w:rsidR="00F81E84" w:rsidRPr="007D0382">
        <w:t>o country. By t</w:t>
      </w:r>
      <w:r w:rsidRPr="007D0382">
        <w:t>he United Nations Convention on the Rig</w:t>
      </w:r>
      <w:r w:rsidR="00F81E84" w:rsidRPr="007D0382">
        <w:t>hts of the Child, a child is every human being below the age of eighteen</w:t>
      </w:r>
      <w:r w:rsidRPr="007D0382">
        <w:t xml:space="preserve"> </w:t>
      </w:r>
      <w:r w:rsidR="00F81E84" w:rsidRPr="007D0382">
        <w:t>years unless under the law applicable to the child, majority is attained earlier.</w:t>
      </w:r>
      <w:r w:rsidR="00F81E84" w:rsidRPr="007D0382">
        <w:rPr>
          <w:rStyle w:val="FootnoteReference"/>
        </w:rPr>
        <w:footnoteReference w:id="9"/>
      </w:r>
    </w:p>
    <w:p w:rsidR="00DD4DBB" w:rsidRPr="007D0382" w:rsidRDefault="00C95C1C" w:rsidP="00656D48">
      <w:pPr>
        <w:spacing w:line="480" w:lineRule="auto"/>
        <w:jc w:val="both"/>
      </w:pPr>
      <w:r w:rsidRPr="007D0382">
        <w:t xml:space="preserve">In Nigeria, </w:t>
      </w:r>
      <w:r w:rsidR="009A2C1E" w:rsidRPr="007D0382">
        <w:t>there is some uncertainty as to</w:t>
      </w:r>
      <w:r w:rsidR="00F81E84" w:rsidRPr="007D0382">
        <w:t xml:space="preserve"> the true age of majority. The C</w:t>
      </w:r>
      <w:r w:rsidR="009A2C1E" w:rsidRPr="007D0382">
        <w:t>onstitutio</w:t>
      </w:r>
      <w:r w:rsidR="00F81E84" w:rsidRPr="007D0382">
        <w:t>n states no outright age</w:t>
      </w:r>
      <w:r w:rsidR="00F948EF" w:rsidRPr="007D0382">
        <w:t>,</w:t>
      </w:r>
      <w:r w:rsidR="00F81E84" w:rsidRPr="007D0382">
        <w:t xml:space="preserve"> </w:t>
      </w:r>
      <w:r w:rsidR="00540427" w:rsidRPr="007D0382">
        <w:t>however</w:t>
      </w:r>
      <w:r w:rsidR="009A2C1E" w:rsidRPr="007D0382">
        <w:t>, it grants voting</w:t>
      </w:r>
      <w:r w:rsidR="00B55C35" w:rsidRPr="007D0382">
        <w:t xml:space="preserve"> rights</w:t>
      </w:r>
      <w:r w:rsidR="009A2C1E" w:rsidRPr="007D0382">
        <w:t xml:space="preserve"> to Nigerians of 18 years and </w:t>
      </w:r>
      <w:r w:rsidR="009A2C1E" w:rsidRPr="007D0382">
        <w:lastRenderedPageBreak/>
        <w:t>above</w:t>
      </w:r>
      <w:r w:rsidR="00F948EF" w:rsidRPr="007D0382">
        <w:t>.</w:t>
      </w:r>
      <w:r w:rsidR="00B55C35" w:rsidRPr="007D0382">
        <w:rPr>
          <w:rStyle w:val="FootnoteReference"/>
        </w:rPr>
        <w:footnoteReference w:id="10"/>
      </w:r>
      <w:r w:rsidR="00F948EF" w:rsidRPr="007D0382">
        <w:t xml:space="preserve"> </w:t>
      </w:r>
      <w:r w:rsidR="006E2B21" w:rsidRPr="007D0382">
        <w:t xml:space="preserve">This position is supported by the </w:t>
      </w:r>
      <w:r w:rsidR="00496297" w:rsidRPr="007D0382">
        <w:t xml:space="preserve">provision of S. 257 of the </w:t>
      </w:r>
      <w:r w:rsidR="00DD4DBB" w:rsidRPr="007D0382">
        <w:t>Co</w:t>
      </w:r>
      <w:r w:rsidR="00052ABE" w:rsidRPr="007D0382">
        <w:t xml:space="preserve">mpanies and Allied Matters Act </w:t>
      </w:r>
      <w:r w:rsidR="006E2B21" w:rsidRPr="007D0382">
        <w:t xml:space="preserve">which </w:t>
      </w:r>
      <w:r w:rsidR="00DD4DBB" w:rsidRPr="007D0382">
        <w:t>refers to an infant being unable to be appointed a director until he/she is of 18 years of age</w:t>
      </w:r>
      <w:r w:rsidR="00F81E84" w:rsidRPr="007D0382">
        <w:t>.</w:t>
      </w:r>
      <w:r w:rsidR="00DD4DBB" w:rsidRPr="007D0382">
        <w:rPr>
          <w:rStyle w:val="FootnoteReference"/>
        </w:rPr>
        <w:footnoteReference w:id="11"/>
      </w:r>
      <w:r w:rsidR="007040A5" w:rsidRPr="007D0382">
        <w:t xml:space="preserve"> </w:t>
      </w:r>
      <w:r w:rsidR="00496297" w:rsidRPr="007D0382">
        <w:t>It should be noted that the c</w:t>
      </w:r>
      <w:r w:rsidR="00DD4DBB" w:rsidRPr="007D0382">
        <w:t xml:space="preserve">ommon law does not recognise an 18 year old as an adult, rather it </w:t>
      </w:r>
      <w:r w:rsidR="001C458C" w:rsidRPr="007D0382">
        <w:t>recognises</w:t>
      </w:r>
      <w:r w:rsidR="00DD4DBB" w:rsidRPr="007D0382">
        <w:t xml:space="preserve"> the age of 21 as the age of majority</w:t>
      </w:r>
      <w:r w:rsidR="00F81E84" w:rsidRPr="007D0382">
        <w:t>.</w:t>
      </w:r>
      <w:r w:rsidR="00F45366" w:rsidRPr="007D0382">
        <w:rPr>
          <w:rStyle w:val="FootnoteReference"/>
        </w:rPr>
        <w:footnoteReference w:id="12"/>
      </w:r>
      <w:r w:rsidR="006E2B21" w:rsidRPr="007D0382">
        <w:t>.</w:t>
      </w:r>
      <w:r w:rsidR="007040A5" w:rsidRPr="007D0382">
        <w:t xml:space="preserve"> This position is also supported by the Marriage Act</w:t>
      </w:r>
      <w:r w:rsidR="00F81E84" w:rsidRPr="007D0382">
        <w:t xml:space="preserve"> </w:t>
      </w:r>
      <w:r w:rsidR="00052ABE" w:rsidRPr="007D0382">
        <w:t>which does not allow for marriage to a person under 21</w:t>
      </w:r>
      <w:r w:rsidR="00496297" w:rsidRPr="007D0382">
        <w:t>years</w:t>
      </w:r>
      <w:r w:rsidR="00052ABE" w:rsidRPr="007D0382">
        <w:t xml:space="preserve"> without consent.</w:t>
      </w:r>
      <w:r w:rsidR="00052ABE" w:rsidRPr="007D0382">
        <w:rPr>
          <w:rStyle w:val="FootnoteReference"/>
        </w:rPr>
        <w:footnoteReference w:id="13"/>
      </w:r>
    </w:p>
    <w:p w:rsidR="00F81E84" w:rsidRPr="007D0382" w:rsidRDefault="00F81E84" w:rsidP="00656D48">
      <w:pPr>
        <w:spacing w:line="480" w:lineRule="auto"/>
        <w:jc w:val="both"/>
      </w:pPr>
      <w:r w:rsidRPr="007D0382">
        <w:t>However, i</w:t>
      </w:r>
      <w:r w:rsidR="00052ABE" w:rsidRPr="007D0382">
        <w:t>t</w:t>
      </w:r>
      <w:r w:rsidRPr="007D0382">
        <w:t xml:space="preserve"> appears that the more favourable view of the age of majority in Nigeria is Eighteen </w:t>
      </w:r>
      <w:r w:rsidR="00052ABE" w:rsidRPr="007D0382">
        <w:t xml:space="preserve">years and </w:t>
      </w:r>
      <w:r w:rsidR="00496297" w:rsidRPr="007D0382">
        <w:t xml:space="preserve">shall be adopted as a guide in this </w:t>
      </w:r>
      <w:r w:rsidR="00052ABE" w:rsidRPr="007D0382">
        <w:t>paper</w:t>
      </w:r>
      <w:r w:rsidR="00496297" w:rsidRPr="007D0382">
        <w:t xml:space="preserve">, whenever </w:t>
      </w:r>
      <w:r w:rsidR="00FB232E" w:rsidRPr="007D0382">
        <w:t xml:space="preserve">reference </w:t>
      </w:r>
      <w:r w:rsidR="00496297" w:rsidRPr="007D0382">
        <w:t xml:space="preserve">is </w:t>
      </w:r>
      <w:r w:rsidR="00FB232E" w:rsidRPr="007D0382">
        <w:t>made</w:t>
      </w:r>
      <w:r w:rsidR="00052ABE" w:rsidRPr="007D0382">
        <w:t xml:space="preserve"> to</w:t>
      </w:r>
      <w:r w:rsidR="00FB232E" w:rsidRPr="007D0382">
        <w:t xml:space="preserve"> the age of majority.</w:t>
      </w:r>
    </w:p>
    <w:p w:rsidR="00DE0C0C" w:rsidRPr="007D0382" w:rsidRDefault="00DE0C0C" w:rsidP="00656D48">
      <w:pPr>
        <w:spacing w:line="480" w:lineRule="auto"/>
        <w:jc w:val="both"/>
      </w:pPr>
    </w:p>
    <w:p w:rsidR="00F81E84" w:rsidRPr="007D0382" w:rsidRDefault="00F81E84" w:rsidP="00FB232E">
      <w:pPr>
        <w:pStyle w:val="ListParagraph"/>
        <w:numPr>
          <w:ilvl w:val="0"/>
          <w:numId w:val="31"/>
        </w:numPr>
        <w:spacing w:line="480" w:lineRule="auto"/>
        <w:jc w:val="both"/>
        <w:rPr>
          <w:rFonts w:ascii="Times New Roman" w:hAnsi="Times New Roman" w:cs="Times New Roman"/>
          <w:lang w:val="en-GB"/>
        </w:rPr>
      </w:pPr>
      <w:r w:rsidRPr="007D0382">
        <w:rPr>
          <w:rFonts w:ascii="Times New Roman" w:hAnsi="Times New Roman" w:cs="Times New Roman"/>
          <w:lang w:val="en-GB"/>
        </w:rPr>
        <w:t>Identifying</w:t>
      </w:r>
      <w:r w:rsidR="002E3D51" w:rsidRPr="007D0382">
        <w:rPr>
          <w:rFonts w:ascii="Times New Roman" w:hAnsi="Times New Roman" w:cs="Times New Roman"/>
          <w:lang w:val="en-GB"/>
        </w:rPr>
        <w:t xml:space="preserve"> Key</w:t>
      </w:r>
      <w:r w:rsidR="00496297" w:rsidRPr="007D0382">
        <w:rPr>
          <w:rFonts w:ascii="Times New Roman" w:hAnsi="Times New Roman" w:cs="Times New Roman"/>
          <w:lang w:val="en-GB"/>
        </w:rPr>
        <w:t xml:space="preserve"> Areas of Child Protection</w:t>
      </w:r>
    </w:p>
    <w:p w:rsidR="002E3D51" w:rsidRPr="007D0382" w:rsidRDefault="002E3D51" w:rsidP="00656D48">
      <w:pPr>
        <w:spacing w:line="480" w:lineRule="auto"/>
        <w:jc w:val="both"/>
      </w:pPr>
      <w:r w:rsidRPr="007D0382">
        <w:t>The Convention on the Rights of the Child</w:t>
      </w:r>
      <w:r w:rsidR="00FB232E" w:rsidRPr="007D0382">
        <w:t xml:space="preserve">, </w:t>
      </w:r>
      <w:r w:rsidRPr="007D0382">
        <w:t>1989 outlines the fundamental rights of children, including the right to be protected from economic exploitation and harmful work, from all forms of sexual exploitation and abuse, and from physical or mental violence, as well as ensuring that children will not be separated from their family against their will. These rights are further refined by two Optional Protocols, one on the sale of children, child prostitution and child pornography, and the other on the involvement of children in armed conflict.</w:t>
      </w:r>
      <w:r w:rsidRPr="007D0382">
        <w:rPr>
          <w:rStyle w:val="FootnoteReference"/>
        </w:rPr>
        <w:footnoteReference w:id="14"/>
      </w:r>
      <w:r w:rsidRPr="007D0382">
        <w:t xml:space="preserve"> </w:t>
      </w:r>
    </w:p>
    <w:p w:rsidR="00F81E84" w:rsidRPr="007D0382" w:rsidRDefault="00FB232E" w:rsidP="00FB232E">
      <w:pPr>
        <w:pStyle w:val="ListParagraph"/>
        <w:numPr>
          <w:ilvl w:val="0"/>
          <w:numId w:val="31"/>
        </w:numPr>
        <w:spacing w:line="480" w:lineRule="auto"/>
        <w:jc w:val="both"/>
        <w:rPr>
          <w:rFonts w:ascii="Times New Roman" w:hAnsi="Times New Roman" w:cs="Times New Roman"/>
          <w:lang w:val="en-GB"/>
        </w:rPr>
      </w:pPr>
      <w:r w:rsidRPr="007D0382">
        <w:rPr>
          <w:rFonts w:ascii="Times New Roman" w:hAnsi="Times New Roman" w:cs="Times New Roman"/>
          <w:lang w:val="en-GB"/>
        </w:rPr>
        <w:t>Child Abuse and Maltreatment</w:t>
      </w:r>
    </w:p>
    <w:p w:rsidR="00F81E84" w:rsidRPr="007D0382" w:rsidRDefault="00F81E84" w:rsidP="00C15BB0">
      <w:pPr>
        <w:spacing w:line="480" w:lineRule="auto"/>
        <w:jc w:val="both"/>
      </w:pPr>
      <w:r w:rsidRPr="007D0382">
        <w:t>Child abuse is any deliberate behaviour or action that endan</w:t>
      </w:r>
      <w:r w:rsidR="00C15BB0" w:rsidRPr="007D0382">
        <w:t>gers a child’s health, survival of a child and</w:t>
      </w:r>
      <w:r w:rsidRPr="007D0382">
        <w:t xml:space="preserve"> well-being and development. There are three types of child abuse: </w:t>
      </w:r>
      <w:r w:rsidRPr="007D0382">
        <w:lastRenderedPageBreak/>
        <w:t>physical, emotional and sexual. Neglect is also considered a form of child abuse.</w:t>
      </w:r>
      <w:r w:rsidRPr="007D0382">
        <w:rPr>
          <w:rStyle w:val="FootnoteReference"/>
        </w:rPr>
        <w:footnoteReference w:id="15"/>
      </w:r>
      <w:r w:rsidRPr="007D0382">
        <w:t xml:space="preserve"> Child abuse is not just physical violence directed at the child. It is also any form of maltreatment by an adult which is violent or threatening </w:t>
      </w:r>
      <w:r w:rsidR="00FB232E" w:rsidRPr="007D0382">
        <w:t>to</w:t>
      </w:r>
      <w:r w:rsidRPr="007D0382">
        <w:t xml:space="preserve"> the child.</w:t>
      </w:r>
      <w:r w:rsidRPr="007D0382">
        <w:rPr>
          <w:rStyle w:val="FootnoteReference"/>
        </w:rPr>
        <w:footnoteReference w:id="16"/>
      </w:r>
      <w:r w:rsidRPr="007D0382">
        <w:t xml:space="preserve"> There are five general types of child abuse:</w:t>
      </w:r>
      <w:r w:rsidR="00C15BB0" w:rsidRPr="007D0382">
        <w:t xml:space="preserve"> </w:t>
      </w:r>
    </w:p>
    <w:p w:rsidR="00C15BB0" w:rsidRPr="007D0382" w:rsidRDefault="00C15BB0" w:rsidP="00C15BB0">
      <w:pPr>
        <w:jc w:val="both"/>
      </w:pPr>
    </w:p>
    <w:p w:rsidR="00F81E84" w:rsidRPr="007D0382" w:rsidRDefault="00C15BB0" w:rsidP="00C15BB0">
      <w:pPr>
        <w:pStyle w:val="ListParagraph"/>
        <w:numPr>
          <w:ilvl w:val="0"/>
          <w:numId w:val="6"/>
        </w:numPr>
        <w:jc w:val="both"/>
        <w:rPr>
          <w:rFonts w:ascii="Times New Roman" w:hAnsi="Times New Roman" w:cs="Times New Roman"/>
          <w:lang w:val="en-GB"/>
        </w:rPr>
      </w:pPr>
      <w:r w:rsidRPr="007D0382">
        <w:rPr>
          <w:rFonts w:ascii="Times New Roman" w:hAnsi="Times New Roman" w:cs="Times New Roman"/>
          <w:lang w:val="en-GB"/>
        </w:rPr>
        <w:t>Physical abuse. This involves all forms of physical violence.</w:t>
      </w:r>
    </w:p>
    <w:p w:rsidR="00C15BB0" w:rsidRPr="007D0382" w:rsidRDefault="00C15BB0" w:rsidP="00C15BB0">
      <w:pPr>
        <w:pStyle w:val="ListParagraph"/>
        <w:ind w:left="1080"/>
        <w:jc w:val="both"/>
        <w:rPr>
          <w:rFonts w:ascii="Times New Roman" w:hAnsi="Times New Roman" w:cs="Times New Roman"/>
          <w:lang w:val="en-GB"/>
        </w:rPr>
      </w:pPr>
    </w:p>
    <w:p w:rsidR="00F81E84" w:rsidRPr="007D0382" w:rsidRDefault="00F81E84" w:rsidP="00C15BB0">
      <w:pPr>
        <w:pStyle w:val="ListParagraph"/>
        <w:numPr>
          <w:ilvl w:val="0"/>
          <w:numId w:val="6"/>
        </w:numPr>
        <w:jc w:val="both"/>
        <w:rPr>
          <w:rFonts w:ascii="Times New Roman" w:hAnsi="Times New Roman" w:cs="Times New Roman"/>
          <w:lang w:val="en-GB"/>
        </w:rPr>
      </w:pPr>
      <w:r w:rsidRPr="007D0382">
        <w:rPr>
          <w:rFonts w:ascii="Times New Roman" w:hAnsi="Times New Roman" w:cs="Times New Roman"/>
          <w:lang w:val="en-GB"/>
        </w:rPr>
        <w:t>Emotional or psychological abuse</w:t>
      </w:r>
      <w:r w:rsidR="00C15BB0" w:rsidRPr="007D0382">
        <w:rPr>
          <w:rFonts w:ascii="Times New Roman" w:hAnsi="Times New Roman" w:cs="Times New Roman"/>
          <w:lang w:val="en-GB"/>
        </w:rPr>
        <w:t>. This is the situation where</w:t>
      </w:r>
      <w:r w:rsidRPr="007D0382">
        <w:rPr>
          <w:rFonts w:ascii="Times New Roman" w:hAnsi="Times New Roman" w:cs="Times New Roman"/>
          <w:lang w:val="en-GB"/>
        </w:rPr>
        <w:t xml:space="preserve"> an adult regularly berates the child, acts in a dismissive and hostile manner towards the child and</w:t>
      </w:r>
      <w:r w:rsidR="00C15BB0" w:rsidRPr="007D0382">
        <w:rPr>
          <w:rFonts w:ascii="Times New Roman" w:hAnsi="Times New Roman" w:cs="Times New Roman"/>
          <w:lang w:val="en-GB"/>
        </w:rPr>
        <w:t xml:space="preserve"> intentionally scares the child.</w:t>
      </w:r>
    </w:p>
    <w:p w:rsidR="00C15BB0" w:rsidRPr="007D0382" w:rsidRDefault="00C15BB0" w:rsidP="00C15BB0">
      <w:pPr>
        <w:pStyle w:val="ListParagraph"/>
        <w:rPr>
          <w:rFonts w:ascii="Times New Roman" w:hAnsi="Times New Roman" w:cs="Times New Roman"/>
          <w:lang w:val="en-GB"/>
        </w:rPr>
      </w:pPr>
    </w:p>
    <w:p w:rsidR="00F81E84" w:rsidRPr="007D0382" w:rsidRDefault="00C15BB0" w:rsidP="00C15BB0">
      <w:pPr>
        <w:pStyle w:val="ListParagraph"/>
        <w:numPr>
          <w:ilvl w:val="0"/>
          <w:numId w:val="6"/>
        </w:numPr>
        <w:jc w:val="both"/>
        <w:rPr>
          <w:rFonts w:ascii="Times New Roman" w:hAnsi="Times New Roman" w:cs="Times New Roman"/>
          <w:lang w:val="en-GB"/>
        </w:rPr>
      </w:pPr>
      <w:r w:rsidRPr="007D0382">
        <w:rPr>
          <w:rFonts w:ascii="Times New Roman" w:hAnsi="Times New Roman" w:cs="Times New Roman"/>
          <w:lang w:val="en-GB"/>
        </w:rPr>
        <w:t>Physical neglect. Here</w:t>
      </w:r>
      <w:r w:rsidR="00F81E84" w:rsidRPr="007D0382">
        <w:rPr>
          <w:rFonts w:ascii="Times New Roman" w:hAnsi="Times New Roman" w:cs="Times New Roman"/>
          <w:lang w:val="en-GB"/>
        </w:rPr>
        <w:t xml:space="preserve"> the child does not receiv</w:t>
      </w:r>
      <w:r w:rsidRPr="007D0382">
        <w:rPr>
          <w:rFonts w:ascii="Times New Roman" w:hAnsi="Times New Roman" w:cs="Times New Roman"/>
          <w:lang w:val="en-GB"/>
        </w:rPr>
        <w:t>e the care and nurturing that he/she</w:t>
      </w:r>
      <w:r w:rsidR="00F81E84" w:rsidRPr="007D0382">
        <w:rPr>
          <w:rFonts w:ascii="Times New Roman" w:hAnsi="Times New Roman" w:cs="Times New Roman"/>
          <w:lang w:val="en-GB"/>
        </w:rPr>
        <w:t xml:space="preserve"> needs</w:t>
      </w:r>
      <w:r w:rsidRPr="007D0382">
        <w:rPr>
          <w:rFonts w:ascii="Times New Roman" w:hAnsi="Times New Roman" w:cs="Times New Roman"/>
          <w:lang w:val="en-GB"/>
        </w:rPr>
        <w:t>.</w:t>
      </w:r>
    </w:p>
    <w:p w:rsidR="00C15BB0" w:rsidRPr="007D0382" w:rsidRDefault="00C15BB0" w:rsidP="00C15BB0">
      <w:pPr>
        <w:pStyle w:val="ListParagraph"/>
        <w:ind w:left="1080"/>
        <w:jc w:val="both"/>
        <w:rPr>
          <w:rFonts w:ascii="Times New Roman" w:hAnsi="Times New Roman" w:cs="Times New Roman"/>
          <w:lang w:val="en-GB"/>
        </w:rPr>
      </w:pPr>
    </w:p>
    <w:p w:rsidR="00F81E84" w:rsidRPr="007D0382" w:rsidRDefault="00F81E84" w:rsidP="00C15BB0">
      <w:pPr>
        <w:pStyle w:val="ListParagraph"/>
        <w:numPr>
          <w:ilvl w:val="0"/>
          <w:numId w:val="6"/>
        </w:numPr>
        <w:jc w:val="both"/>
        <w:rPr>
          <w:rFonts w:ascii="Times New Roman" w:hAnsi="Times New Roman" w:cs="Times New Roman"/>
          <w:lang w:val="en-GB"/>
        </w:rPr>
      </w:pPr>
      <w:r w:rsidRPr="007D0382">
        <w:rPr>
          <w:rFonts w:ascii="Times New Roman" w:hAnsi="Times New Roman" w:cs="Times New Roman"/>
          <w:lang w:val="en-GB"/>
        </w:rPr>
        <w:t>Emotional or psychological neglect</w:t>
      </w:r>
      <w:r w:rsidR="00C15BB0" w:rsidRPr="007D0382">
        <w:rPr>
          <w:rFonts w:ascii="Times New Roman" w:hAnsi="Times New Roman" w:cs="Times New Roman"/>
          <w:lang w:val="en-GB"/>
        </w:rPr>
        <w:t>.</w:t>
      </w:r>
      <w:r w:rsidRPr="007D0382">
        <w:rPr>
          <w:rFonts w:ascii="Times New Roman" w:hAnsi="Times New Roman" w:cs="Times New Roman"/>
          <w:lang w:val="en-GB"/>
        </w:rPr>
        <w:t xml:space="preserve"> </w:t>
      </w:r>
      <w:r w:rsidR="00C15BB0" w:rsidRPr="007D0382">
        <w:rPr>
          <w:rFonts w:ascii="Times New Roman" w:hAnsi="Times New Roman" w:cs="Times New Roman"/>
          <w:lang w:val="en-GB"/>
        </w:rPr>
        <w:t xml:space="preserve">This is reflected by </w:t>
      </w:r>
      <w:r w:rsidRPr="007D0382">
        <w:rPr>
          <w:rFonts w:ascii="Times New Roman" w:hAnsi="Times New Roman" w:cs="Times New Roman"/>
          <w:lang w:val="en-GB"/>
        </w:rPr>
        <w:t>continuous lack of positive attention for the child, ignoring the child’s need for love, warmth and security. This category also covers cases in which children are witnesses to violence betw</w:t>
      </w:r>
      <w:r w:rsidR="00C15BB0" w:rsidRPr="007D0382">
        <w:rPr>
          <w:rFonts w:ascii="Times New Roman" w:hAnsi="Times New Roman" w:cs="Times New Roman"/>
          <w:lang w:val="en-GB"/>
        </w:rPr>
        <w:t>een their parents or caregivers.</w:t>
      </w:r>
    </w:p>
    <w:p w:rsidR="00C15BB0" w:rsidRPr="007D0382" w:rsidRDefault="00C15BB0" w:rsidP="00C15BB0">
      <w:pPr>
        <w:pStyle w:val="ListParagraph"/>
        <w:rPr>
          <w:rFonts w:ascii="Times New Roman" w:hAnsi="Times New Roman" w:cs="Times New Roman"/>
          <w:lang w:val="en-GB"/>
        </w:rPr>
      </w:pPr>
    </w:p>
    <w:p w:rsidR="00F81E84" w:rsidRPr="007D0382" w:rsidRDefault="00C15BB0" w:rsidP="00C15BB0">
      <w:pPr>
        <w:pStyle w:val="ListParagraph"/>
        <w:numPr>
          <w:ilvl w:val="0"/>
          <w:numId w:val="6"/>
        </w:numPr>
        <w:jc w:val="both"/>
        <w:rPr>
          <w:rFonts w:ascii="Times New Roman" w:hAnsi="Times New Roman" w:cs="Times New Roman"/>
          <w:lang w:val="en-GB"/>
        </w:rPr>
      </w:pPr>
      <w:r w:rsidRPr="007D0382">
        <w:rPr>
          <w:rFonts w:ascii="Times New Roman" w:hAnsi="Times New Roman" w:cs="Times New Roman"/>
          <w:lang w:val="en-GB"/>
        </w:rPr>
        <w:t>Sexual abuse. This involves</w:t>
      </w:r>
      <w:r w:rsidR="00F81E84" w:rsidRPr="007D0382">
        <w:rPr>
          <w:rFonts w:ascii="Times New Roman" w:hAnsi="Times New Roman" w:cs="Times New Roman"/>
          <w:lang w:val="en-GB"/>
        </w:rPr>
        <w:t xml:space="preserve"> sexual contact which an adult forces upon a child.</w:t>
      </w:r>
      <w:r w:rsidR="00F81E84" w:rsidRPr="007D0382">
        <w:rPr>
          <w:rStyle w:val="FootnoteReference"/>
          <w:rFonts w:ascii="Times New Roman" w:hAnsi="Times New Roman" w:cs="Times New Roman"/>
          <w:lang w:val="en-GB"/>
        </w:rPr>
        <w:footnoteReference w:id="17"/>
      </w:r>
    </w:p>
    <w:p w:rsidR="00C15BB0" w:rsidRPr="007D0382" w:rsidRDefault="00C15BB0" w:rsidP="00C15BB0">
      <w:pPr>
        <w:pStyle w:val="ListParagraph"/>
        <w:ind w:left="1080"/>
        <w:jc w:val="both"/>
        <w:rPr>
          <w:rFonts w:ascii="Times New Roman" w:hAnsi="Times New Roman" w:cs="Times New Roman"/>
          <w:lang w:val="en-GB"/>
        </w:rPr>
      </w:pPr>
    </w:p>
    <w:p w:rsidR="00F81E84" w:rsidRPr="007D0382" w:rsidRDefault="00C15BB0" w:rsidP="00C15BB0">
      <w:pPr>
        <w:pStyle w:val="ListParagraph"/>
        <w:numPr>
          <w:ilvl w:val="0"/>
          <w:numId w:val="31"/>
        </w:numPr>
        <w:spacing w:line="480" w:lineRule="auto"/>
        <w:jc w:val="both"/>
        <w:rPr>
          <w:rFonts w:ascii="Times New Roman" w:hAnsi="Times New Roman" w:cs="Times New Roman"/>
          <w:lang w:val="en-GB"/>
        </w:rPr>
      </w:pPr>
      <w:r w:rsidRPr="007D0382">
        <w:rPr>
          <w:rFonts w:ascii="Times New Roman" w:hAnsi="Times New Roman" w:cs="Times New Roman"/>
          <w:lang w:val="en-GB"/>
        </w:rPr>
        <w:t>Child exploitation</w:t>
      </w:r>
    </w:p>
    <w:p w:rsidR="00F81E84" w:rsidRPr="007D0382" w:rsidRDefault="00F81E84" w:rsidP="00656D48">
      <w:pPr>
        <w:spacing w:line="480" w:lineRule="auto"/>
        <w:jc w:val="both"/>
      </w:pPr>
      <w:r w:rsidRPr="007D0382">
        <w:t>Child exploitation is the use of children for someone else</w:t>
      </w:r>
      <w:r w:rsidR="00C15BB0" w:rsidRPr="007D0382">
        <w:t>’s economic or sexual advantage,</w:t>
      </w:r>
      <w:r w:rsidRPr="007D0382">
        <w:t xml:space="preserve"> gratification or profit, often resulting in unjust, cruel and </w:t>
      </w:r>
      <w:r w:rsidR="00C15BB0" w:rsidRPr="007D0382">
        <w:t>harmful treatment of the child.</w:t>
      </w:r>
      <w:r w:rsidRPr="007D0382">
        <w:rPr>
          <w:rStyle w:val="FootnoteReference"/>
        </w:rPr>
        <w:footnoteReference w:id="18"/>
      </w:r>
    </w:p>
    <w:p w:rsidR="00F81E84" w:rsidRPr="007D0382" w:rsidRDefault="00F81E84" w:rsidP="00656D48">
      <w:pPr>
        <w:spacing w:line="480" w:lineRule="auto"/>
        <w:jc w:val="both"/>
      </w:pPr>
      <w:r w:rsidRPr="007D0382">
        <w:t xml:space="preserve">These activities are to the detriment of the child’s physical or mental health, education, moral or social-emotional development. It covers situations of manipulation, misuse, </w:t>
      </w:r>
      <w:r w:rsidRPr="007D0382">
        <w:lastRenderedPageBreak/>
        <w:t>abuse, victimization, oppression or ill-treatment.</w:t>
      </w:r>
      <w:r w:rsidRPr="007D0382">
        <w:rPr>
          <w:rStyle w:val="FootnoteReference"/>
        </w:rPr>
        <w:footnoteReference w:id="19"/>
      </w:r>
      <w:r w:rsidRPr="007D0382">
        <w:t xml:space="preserve"> There are two main forms of child exploitation that are recognised:</w:t>
      </w:r>
    </w:p>
    <w:p w:rsidR="00297276" w:rsidRPr="007D0382" w:rsidRDefault="00297276" w:rsidP="00297276">
      <w:pPr>
        <w:jc w:val="both"/>
      </w:pPr>
    </w:p>
    <w:p w:rsidR="00F81E84" w:rsidRPr="007D0382" w:rsidRDefault="00F81E84" w:rsidP="00297276">
      <w:pPr>
        <w:pStyle w:val="ListParagraph"/>
        <w:numPr>
          <w:ilvl w:val="0"/>
          <w:numId w:val="7"/>
        </w:numPr>
        <w:jc w:val="both"/>
        <w:rPr>
          <w:rFonts w:ascii="Times New Roman" w:hAnsi="Times New Roman" w:cs="Times New Roman"/>
          <w:lang w:val="en-GB"/>
        </w:rPr>
      </w:pPr>
      <w:r w:rsidRPr="007D0382">
        <w:rPr>
          <w:rFonts w:ascii="Times New Roman" w:hAnsi="Times New Roman" w:cs="Times New Roman"/>
          <w:lang w:val="en-GB"/>
        </w:rPr>
        <w:t>Sexual exploitation which is the abuse of a position of vu</w:t>
      </w:r>
      <w:r w:rsidR="00297276" w:rsidRPr="007D0382">
        <w:rPr>
          <w:rFonts w:ascii="Times New Roman" w:hAnsi="Times New Roman" w:cs="Times New Roman"/>
          <w:lang w:val="en-GB"/>
        </w:rPr>
        <w:t>lnerability, differential power</w:t>
      </w:r>
      <w:r w:rsidRPr="007D0382">
        <w:rPr>
          <w:rFonts w:ascii="Times New Roman" w:hAnsi="Times New Roman" w:cs="Times New Roman"/>
          <w:lang w:val="en-GB"/>
        </w:rPr>
        <w:t xml:space="preserve"> or trust fo</w:t>
      </w:r>
      <w:r w:rsidR="00297276" w:rsidRPr="007D0382">
        <w:rPr>
          <w:rFonts w:ascii="Times New Roman" w:hAnsi="Times New Roman" w:cs="Times New Roman"/>
          <w:lang w:val="en-GB"/>
        </w:rPr>
        <w:t>r sexual purposes; this include</w:t>
      </w:r>
      <w:r w:rsidRPr="007D0382">
        <w:rPr>
          <w:rFonts w:ascii="Times New Roman" w:hAnsi="Times New Roman" w:cs="Times New Roman"/>
          <w:lang w:val="en-GB"/>
        </w:rPr>
        <w:t xml:space="preserve"> profiting monetarily, socially or politically from the exploitation of another as well as personal sexual gratification. Examples include child prostitution, trafficking of children for sexual abuse and exploitation, child pornography, sexual slavery.</w:t>
      </w:r>
    </w:p>
    <w:p w:rsidR="00297276" w:rsidRPr="007D0382" w:rsidRDefault="00297276" w:rsidP="00297276">
      <w:pPr>
        <w:pStyle w:val="ListParagraph"/>
        <w:ind w:left="1080"/>
        <w:jc w:val="both"/>
        <w:rPr>
          <w:rFonts w:ascii="Times New Roman" w:hAnsi="Times New Roman" w:cs="Times New Roman"/>
          <w:lang w:val="en-GB"/>
        </w:rPr>
      </w:pPr>
    </w:p>
    <w:p w:rsidR="00F81E84" w:rsidRPr="007D0382" w:rsidRDefault="00F81E84" w:rsidP="00297276">
      <w:pPr>
        <w:pStyle w:val="ListParagraph"/>
        <w:numPr>
          <w:ilvl w:val="0"/>
          <w:numId w:val="7"/>
        </w:numPr>
        <w:jc w:val="both"/>
        <w:rPr>
          <w:rFonts w:ascii="Times New Roman" w:hAnsi="Times New Roman" w:cs="Times New Roman"/>
          <w:lang w:val="en-GB"/>
        </w:rPr>
      </w:pPr>
      <w:r w:rsidRPr="007D0382">
        <w:rPr>
          <w:rFonts w:ascii="Times New Roman" w:hAnsi="Times New Roman" w:cs="Times New Roman"/>
          <w:lang w:val="en-GB"/>
        </w:rPr>
        <w:t>Economic exploitation of a child</w:t>
      </w:r>
      <w:r w:rsidR="00297276" w:rsidRPr="007D0382">
        <w:rPr>
          <w:rFonts w:ascii="Times New Roman" w:hAnsi="Times New Roman" w:cs="Times New Roman"/>
          <w:lang w:val="en-GB"/>
        </w:rPr>
        <w:t>. T</w:t>
      </w:r>
      <w:r w:rsidRPr="007D0382">
        <w:rPr>
          <w:rFonts w:ascii="Times New Roman" w:hAnsi="Times New Roman" w:cs="Times New Roman"/>
          <w:lang w:val="en-GB"/>
        </w:rPr>
        <w:t>he use of the child in work or other activities for the benefit of others. This include</w:t>
      </w:r>
      <w:r w:rsidR="00297276" w:rsidRPr="007D0382">
        <w:rPr>
          <w:rFonts w:ascii="Times New Roman" w:hAnsi="Times New Roman" w:cs="Times New Roman"/>
          <w:lang w:val="en-GB"/>
        </w:rPr>
        <w:t>s</w:t>
      </w:r>
      <w:r w:rsidRPr="007D0382">
        <w:rPr>
          <w:rFonts w:ascii="Times New Roman" w:hAnsi="Times New Roman" w:cs="Times New Roman"/>
          <w:lang w:val="en-GB"/>
        </w:rPr>
        <w:t xml:space="preserve"> but not limited to, child labour. Economic exploitation implies the idea of a certain gain or profit through the production, distribution and consumption of goods and services. This material interest has an impact on the economy of a certain unit, be it the State, the community or the family. Examples include child domestic work, child soldiers and the recruitment and involvement of children in armed conflict, child bondage, the use of children from criminal activities including the sale and distribution of narcotics, the involvement of children in any harmful or hazardous work.</w:t>
      </w:r>
      <w:r w:rsidRPr="007D0382">
        <w:rPr>
          <w:rStyle w:val="FootnoteReference"/>
          <w:rFonts w:ascii="Times New Roman" w:hAnsi="Times New Roman" w:cs="Times New Roman"/>
          <w:lang w:val="en-GB"/>
        </w:rPr>
        <w:footnoteReference w:id="20"/>
      </w:r>
    </w:p>
    <w:p w:rsidR="00297276" w:rsidRPr="007D0382" w:rsidRDefault="00297276" w:rsidP="00297276">
      <w:pPr>
        <w:pStyle w:val="ListParagraph"/>
        <w:rPr>
          <w:rFonts w:ascii="Times New Roman" w:hAnsi="Times New Roman" w:cs="Times New Roman"/>
          <w:lang w:val="en-GB"/>
        </w:rPr>
      </w:pPr>
    </w:p>
    <w:p w:rsidR="00297276" w:rsidRPr="007D0382" w:rsidRDefault="00297276" w:rsidP="00297276">
      <w:pPr>
        <w:pStyle w:val="ListParagraph"/>
        <w:ind w:left="1080"/>
        <w:jc w:val="both"/>
        <w:rPr>
          <w:rFonts w:ascii="Times New Roman" w:hAnsi="Times New Roman" w:cs="Times New Roman"/>
          <w:lang w:val="en-GB"/>
        </w:rPr>
      </w:pPr>
    </w:p>
    <w:p w:rsidR="00F81E84" w:rsidRPr="007D0382" w:rsidRDefault="00297276" w:rsidP="00656D48">
      <w:pPr>
        <w:spacing w:line="480" w:lineRule="auto"/>
        <w:jc w:val="both"/>
        <w:rPr>
          <w:color w:val="000000"/>
        </w:rPr>
      </w:pPr>
      <w:r w:rsidRPr="007D0382">
        <w:t>However, there are o</w:t>
      </w:r>
      <w:r w:rsidR="00F81E84" w:rsidRPr="007D0382">
        <w:t xml:space="preserve">ther types of neglect </w:t>
      </w:r>
      <w:r w:rsidRPr="007D0382">
        <w:t xml:space="preserve">which </w:t>
      </w:r>
      <w:r w:rsidR="00F81E84" w:rsidRPr="007D0382">
        <w:t>include physical, medical, emotional and educational.</w:t>
      </w:r>
    </w:p>
    <w:p w:rsidR="00F81E84" w:rsidRPr="00DB4939" w:rsidRDefault="00F81E84" w:rsidP="00656D48">
      <w:pPr>
        <w:spacing w:line="480" w:lineRule="auto"/>
        <w:jc w:val="both"/>
        <w:rPr>
          <w:b/>
        </w:rPr>
      </w:pPr>
    </w:p>
    <w:p w:rsidR="00297276" w:rsidRPr="00DB4939" w:rsidRDefault="00A314AB" w:rsidP="00A314AB">
      <w:pPr>
        <w:pStyle w:val="ListParagraph"/>
        <w:numPr>
          <w:ilvl w:val="0"/>
          <w:numId w:val="29"/>
        </w:numPr>
        <w:spacing w:line="480" w:lineRule="auto"/>
        <w:jc w:val="both"/>
        <w:rPr>
          <w:rFonts w:ascii="Times New Roman" w:hAnsi="Times New Roman" w:cs="Times New Roman"/>
          <w:b/>
          <w:lang w:val="en-GB"/>
        </w:rPr>
      </w:pPr>
      <w:r w:rsidRPr="00DB4939">
        <w:rPr>
          <w:rFonts w:ascii="Times New Roman" w:hAnsi="Times New Roman" w:cs="Times New Roman"/>
          <w:b/>
          <w:lang w:val="en-GB"/>
        </w:rPr>
        <w:t xml:space="preserve">Factors Promoting lack of </w:t>
      </w:r>
      <w:r w:rsidR="007D0382" w:rsidRPr="00DB4939">
        <w:rPr>
          <w:rFonts w:ascii="Times New Roman" w:hAnsi="Times New Roman" w:cs="Times New Roman"/>
          <w:b/>
          <w:lang w:val="en-GB"/>
        </w:rPr>
        <w:t xml:space="preserve">Realisation and </w:t>
      </w:r>
      <w:r w:rsidRPr="00DB4939">
        <w:rPr>
          <w:rFonts w:ascii="Times New Roman" w:hAnsi="Times New Roman" w:cs="Times New Roman"/>
          <w:b/>
          <w:lang w:val="en-GB"/>
        </w:rPr>
        <w:t xml:space="preserve">Protection </w:t>
      </w:r>
      <w:r w:rsidR="007D0382" w:rsidRPr="00DB4939">
        <w:rPr>
          <w:rFonts w:ascii="Times New Roman" w:hAnsi="Times New Roman" w:cs="Times New Roman"/>
          <w:b/>
          <w:lang w:val="en-GB"/>
        </w:rPr>
        <w:t xml:space="preserve">of Right of a </w:t>
      </w:r>
      <w:r w:rsidRPr="00DB4939">
        <w:rPr>
          <w:rFonts w:ascii="Times New Roman" w:hAnsi="Times New Roman" w:cs="Times New Roman"/>
          <w:b/>
          <w:lang w:val="en-GB"/>
        </w:rPr>
        <w:t>Child</w:t>
      </w:r>
    </w:p>
    <w:p w:rsidR="00A314AB" w:rsidRPr="007D0382" w:rsidRDefault="00A314AB" w:rsidP="00A314AB">
      <w:pPr>
        <w:pStyle w:val="ListParagraph"/>
        <w:numPr>
          <w:ilvl w:val="0"/>
          <w:numId w:val="32"/>
        </w:numPr>
        <w:spacing w:line="480" w:lineRule="auto"/>
        <w:jc w:val="both"/>
        <w:rPr>
          <w:lang w:val="en-GB"/>
        </w:rPr>
      </w:pPr>
      <w:r w:rsidRPr="007D0382">
        <w:rPr>
          <w:lang w:val="en-GB"/>
        </w:rPr>
        <w:t>Discrimination, Gender Norms and Social Stigma</w:t>
      </w:r>
    </w:p>
    <w:p w:rsidR="00F81E84" w:rsidRPr="007D0382" w:rsidRDefault="00F81E84" w:rsidP="00656D48">
      <w:pPr>
        <w:spacing w:line="480" w:lineRule="auto"/>
        <w:jc w:val="both"/>
      </w:pPr>
      <w:r w:rsidRPr="007D0382">
        <w:t>Discrimination, bias or prejudice resulting in denial of opportunity or unfair treatment is practiced commonly on the grounds of age, disability, ethnicity, origin, political bel</w:t>
      </w:r>
      <w:r w:rsidR="00A314AB" w:rsidRPr="007D0382">
        <w:t>ief, race, religion, and gender.</w:t>
      </w:r>
      <w:r w:rsidRPr="007D0382">
        <w:t xml:space="preserve"> </w:t>
      </w:r>
      <w:r w:rsidR="00A314AB" w:rsidRPr="007D0382">
        <w:t xml:space="preserve">These </w:t>
      </w:r>
      <w:r w:rsidRPr="007D0382">
        <w:t xml:space="preserve">factors are irrelevant to a person’s competence or suitability. Gender norms refer to the expectations constructed by society or culture for how women or girls and men or boys are supposed to behave, think and feel. Harmful gender norms increase the vulnerability of girls and women to violence, poverty and </w:t>
      </w:r>
      <w:r w:rsidRPr="007D0382">
        <w:lastRenderedPageBreak/>
        <w:t>disease.</w:t>
      </w:r>
      <w:r w:rsidRPr="007D0382">
        <w:rPr>
          <w:rStyle w:val="FootnoteReference"/>
        </w:rPr>
        <w:footnoteReference w:id="21"/>
      </w:r>
      <w:r w:rsidRPr="007D0382">
        <w:t xml:space="preserve"> These in turn, result in social stigma. Social stigma refers to prejudice and negative attitudes toward people whose personal characteristics or beliefs are perceived to be different or against cultural norms. Social stigma often leads to acts of discrimination.</w:t>
      </w:r>
      <w:r w:rsidRPr="007D0382">
        <w:rPr>
          <w:rStyle w:val="FootnoteReference"/>
        </w:rPr>
        <w:footnoteReference w:id="22"/>
      </w:r>
      <w:r w:rsidRPr="007D0382">
        <w:t xml:space="preserve"> </w:t>
      </w:r>
    </w:p>
    <w:p w:rsidR="00F81E84" w:rsidRPr="007D0382" w:rsidRDefault="00F81E84" w:rsidP="00A314AB">
      <w:pPr>
        <w:pStyle w:val="ListParagraph"/>
        <w:numPr>
          <w:ilvl w:val="0"/>
          <w:numId w:val="32"/>
        </w:numPr>
        <w:spacing w:line="480" w:lineRule="auto"/>
        <w:jc w:val="both"/>
        <w:rPr>
          <w:rFonts w:ascii="Times New Roman" w:hAnsi="Times New Roman" w:cs="Times New Roman"/>
          <w:lang w:val="en-GB"/>
        </w:rPr>
      </w:pPr>
      <w:r w:rsidRPr="007D0382">
        <w:rPr>
          <w:rFonts w:ascii="Times New Roman" w:hAnsi="Times New Roman" w:cs="Times New Roman"/>
          <w:lang w:val="en-GB"/>
        </w:rPr>
        <w:t>Child marriage</w:t>
      </w:r>
    </w:p>
    <w:p w:rsidR="00F81E84" w:rsidRPr="007D0382" w:rsidRDefault="00A314AB" w:rsidP="00656D48">
      <w:pPr>
        <w:spacing w:line="480" w:lineRule="auto"/>
        <w:jc w:val="both"/>
      </w:pPr>
      <w:r w:rsidRPr="007D0382">
        <w:t>This is a</w:t>
      </w:r>
      <w:r w:rsidR="00F81E84" w:rsidRPr="007D0382">
        <w:t>lso refe</w:t>
      </w:r>
      <w:r w:rsidRPr="007D0382">
        <w:t>rred to as early marriage.</w:t>
      </w:r>
      <w:r w:rsidR="00F81E84" w:rsidRPr="007D0382">
        <w:t xml:space="preserve"> </w:t>
      </w:r>
      <w:r w:rsidRPr="007D0382">
        <w:t xml:space="preserve">It is a </w:t>
      </w:r>
      <w:r w:rsidR="00F81E84" w:rsidRPr="007D0382">
        <w:t xml:space="preserve">term </w:t>
      </w:r>
      <w:r w:rsidRPr="007D0382">
        <w:t xml:space="preserve">that </w:t>
      </w:r>
      <w:r w:rsidR="00F81E84" w:rsidRPr="007D0382">
        <w:t>refers to any marriage of a child younger than 18 years old, in accordance with Article 1 of the Convention on the Rights of the Child.</w:t>
      </w:r>
      <w:r w:rsidR="002E3D51" w:rsidRPr="007D0382">
        <w:rPr>
          <w:color w:val="333333"/>
          <w:shd w:val="clear" w:color="auto" w:fill="FFFFFF"/>
        </w:rPr>
        <w:t xml:space="preserve"> </w:t>
      </w:r>
      <w:r w:rsidR="002E3D51" w:rsidRPr="007D0382">
        <w:t>Many factors interact to place a child at risk of marriage, including poverty, the perception that condone the practice, an inadequate legislative framework and the state of a country’s civil registration system. While the practice is more common among girls than boys, it is a violation of rights regardless of sex.</w:t>
      </w:r>
      <w:r w:rsidR="002E3D51" w:rsidRPr="007D0382">
        <w:rPr>
          <w:rStyle w:val="FootnoteReference"/>
        </w:rPr>
        <w:footnoteReference w:id="23"/>
      </w:r>
      <w:r w:rsidR="002E3D51" w:rsidRPr="007D0382">
        <w:t xml:space="preserve"> There exists research that shows that child marriage often negatively affects the girl child by </w:t>
      </w:r>
      <w:r w:rsidR="002F0A10" w:rsidRPr="007D0382">
        <w:t xml:space="preserve">compromising </w:t>
      </w:r>
      <w:r w:rsidR="002E3D51" w:rsidRPr="007D0382">
        <w:t xml:space="preserve">opportunities for education to a halt, forcing her into early pregnancy which is sometimes accompanied by serious health challenges, thereby limiting her chances of an economically enhanced life. </w:t>
      </w:r>
      <w:r w:rsidR="002F0A10" w:rsidRPr="007D0382">
        <w:t xml:space="preserve">The social effect of early marriage </w:t>
      </w:r>
      <w:r w:rsidR="002E3D51" w:rsidRPr="007D0382">
        <w:t xml:space="preserve">foists upon the young child an adult role for which </w:t>
      </w:r>
      <w:r w:rsidR="002F0A10" w:rsidRPr="007D0382">
        <w:t>s</w:t>
      </w:r>
      <w:r w:rsidR="002E3D51" w:rsidRPr="007D0382">
        <w:t xml:space="preserve">he is unprepared </w:t>
      </w:r>
      <w:r w:rsidR="002F0A10" w:rsidRPr="007D0382">
        <w:t xml:space="preserve">for. It also </w:t>
      </w:r>
      <w:r w:rsidR="002E3D51" w:rsidRPr="007D0382">
        <w:t>place</w:t>
      </w:r>
      <w:r w:rsidR="002F0A10" w:rsidRPr="007D0382">
        <w:t>s her</w:t>
      </w:r>
      <w:r w:rsidR="002E3D51" w:rsidRPr="007D0382">
        <w:t xml:space="preserve"> in a position of economic disadvantage </w:t>
      </w:r>
      <w:r w:rsidR="002F0A10" w:rsidRPr="007D0382">
        <w:t xml:space="preserve">premised on the fact that </w:t>
      </w:r>
      <w:r w:rsidR="002E3D51" w:rsidRPr="007D0382">
        <w:t>the marriage will most likely curtail h</w:t>
      </w:r>
      <w:r w:rsidR="002F0A10" w:rsidRPr="007D0382">
        <w:t>er</w:t>
      </w:r>
      <w:r w:rsidR="002E3D51" w:rsidRPr="007D0382">
        <w:t xml:space="preserve"> academic and career opportunities. </w:t>
      </w:r>
      <w:r w:rsidR="002F0A10" w:rsidRPr="007D0382">
        <w:t>The incidence of e</w:t>
      </w:r>
      <w:r w:rsidR="002E3D51" w:rsidRPr="007D0382">
        <w:t xml:space="preserve">arly marriage is highest in </w:t>
      </w:r>
      <w:r w:rsidR="002F0A10" w:rsidRPr="007D0382">
        <w:t>the Sub-Saharan</w:t>
      </w:r>
      <w:r w:rsidR="002E3D51" w:rsidRPr="007D0382">
        <w:t xml:space="preserve"> Africa where 38% of the girls become child brides.</w:t>
      </w:r>
      <w:r w:rsidR="002E3D51" w:rsidRPr="007D0382">
        <w:rPr>
          <w:rStyle w:val="FootnoteReference"/>
        </w:rPr>
        <w:footnoteReference w:id="24"/>
      </w:r>
    </w:p>
    <w:p w:rsidR="002E3D51" w:rsidRPr="007D0382" w:rsidRDefault="002F0A10" w:rsidP="002F0A10">
      <w:pPr>
        <w:pStyle w:val="ListParagraph"/>
        <w:numPr>
          <w:ilvl w:val="0"/>
          <w:numId w:val="32"/>
        </w:numPr>
        <w:spacing w:line="480" w:lineRule="auto"/>
        <w:jc w:val="both"/>
        <w:rPr>
          <w:rFonts w:ascii="Times New Roman" w:hAnsi="Times New Roman" w:cs="Times New Roman"/>
          <w:lang w:val="en-GB"/>
        </w:rPr>
      </w:pPr>
      <w:r w:rsidRPr="007D0382">
        <w:rPr>
          <w:rFonts w:ascii="Times New Roman" w:hAnsi="Times New Roman" w:cs="Times New Roman"/>
          <w:lang w:val="en-GB"/>
        </w:rPr>
        <w:t xml:space="preserve">The Practice of </w:t>
      </w:r>
      <w:r w:rsidR="00F81E84" w:rsidRPr="007D0382">
        <w:rPr>
          <w:rFonts w:ascii="Times New Roman" w:hAnsi="Times New Roman" w:cs="Times New Roman"/>
          <w:lang w:val="en-GB"/>
        </w:rPr>
        <w:t xml:space="preserve">Female </w:t>
      </w:r>
      <w:r w:rsidR="002E3D51" w:rsidRPr="007D0382">
        <w:rPr>
          <w:rFonts w:ascii="Times New Roman" w:hAnsi="Times New Roman" w:cs="Times New Roman"/>
          <w:lang w:val="en-GB"/>
        </w:rPr>
        <w:t xml:space="preserve">Genital Mutilation </w:t>
      </w:r>
    </w:p>
    <w:p w:rsidR="00F81E84" w:rsidRPr="007D0382" w:rsidRDefault="00F81E84" w:rsidP="00656D48">
      <w:pPr>
        <w:spacing w:line="480" w:lineRule="auto"/>
        <w:jc w:val="both"/>
        <w:rPr>
          <w:color w:val="000000"/>
          <w:shd w:val="clear" w:color="auto" w:fill="FFFFFF"/>
        </w:rPr>
      </w:pPr>
      <w:r w:rsidRPr="007D0382">
        <w:t>Female genital mutilati</w:t>
      </w:r>
      <w:r w:rsidR="002E3D51" w:rsidRPr="007D0382">
        <w:t xml:space="preserve">on </w:t>
      </w:r>
      <w:r w:rsidRPr="007D0382">
        <w:t xml:space="preserve">refers to all procedures involving partial or total removal of the external female genitalia or other injury to the female genital organs for nonmedical </w:t>
      </w:r>
      <w:r w:rsidRPr="007D0382">
        <w:lastRenderedPageBreak/>
        <w:t xml:space="preserve">reasons. </w:t>
      </w:r>
      <w:r w:rsidR="002E3D51" w:rsidRPr="007D0382">
        <w:rPr>
          <w:color w:val="000000"/>
          <w:shd w:val="clear" w:color="auto" w:fill="FFFFFF"/>
        </w:rPr>
        <w:t>At least 200 million girls and women alive today have undergone a form of female genital mutilation. An</w:t>
      </w:r>
      <w:r w:rsidR="002E3D51" w:rsidRPr="007D0382">
        <w:t> additional 2 million girls</w:t>
      </w:r>
      <w:r w:rsidR="002E3D51" w:rsidRPr="007D0382">
        <w:rPr>
          <w:color w:val="000000"/>
          <w:shd w:val="clear" w:color="auto" w:fill="FFFFFF"/>
        </w:rPr>
        <w:t> </w:t>
      </w:r>
      <w:r w:rsidR="007D0382" w:rsidRPr="007D0382">
        <w:rPr>
          <w:color w:val="000000"/>
          <w:shd w:val="clear" w:color="auto" w:fill="FFFFFF"/>
        </w:rPr>
        <w:t xml:space="preserve">is projected to </w:t>
      </w:r>
      <w:r w:rsidR="002E3D51" w:rsidRPr="007D0382">
        <w:rPr>
          <w:color w:val="000000"/>
          <w:shd w:val="clear" w:color="auto" w:fill="FFFFFF"/>
        </w:rPr>
        <w:t xml:space="preserve">undergo </w:t>
      </w:r>
      <w:r w:rsidR="002F0A10" w:rsidRPr="007D0382">
        <w:rPr>
          <w:color w:val="000000"/>
          <w:shd w:val="clear" w:color="auto" w:fill="FFFFFF"/>
        </w:rPr>
        <w:t xml:space="preserve">genital mutilation </w:t>
      </w:r>
      <w:r w:rsidR="002E3D51" w:rsidRPr="007D0382">
        <w:rPr>
          <w:color w:val="000000"/>
          <w:shd w:val="clear" w:color="auto" w:fill="FFFFFF"/>
        </w:rPr>
        <w:t xml:space="preserve">by 2030 as a result of COVID-19, </w:t>
      </w:r>
      <w:r w:rsidR="007D0382" w:rsidRPr="007D0382">
        <w:rPr>
          <w:color w:val="000000"/>
          <w:shd w:val="clear" w:color="auto" w:fill="FFFFFF"/>
        </w:rPr>
        <w:t>notwithstanding t</w:t>
      </w:r>
      <w:r w:rsidR="002E3D51" w:rsidRPr="007D0382">
        <w:rPr>
          <w:color w:val="000000"/>
          <w:shd w:val="clear" w:color="auto" w:fill="FFFFFF"/>
        </w:rPr>
        <w:t>he 68 million cases which had previously been anticipated.</w:t>
      </w:r>
      <w:r w:rsidR="002E3D51" w:rsidRPr="007D0382">
        <w:rPr>
          <w:rStyle w:val="FootnoteReference"/>
          <w:color w:val="000000"/>
          <w:shd w:val="clear" w:color="auto" w:fill="FFFFFF"/>
        </w:rPr>
        <w:footnoteReference w:id="25"/>
      </w:r>
    </w:p>
    <w:p w:rsidR="002E3D51" w:rsidRPr="007D0382" w:rsidRDefault="007D0382" w:rsidP="007D0382">
      <w:pPr>
        <w:pStyle w:val="ListParagraph"/>
        <w:numPr>
          <w:ilvl w:val="0"/>
          <w:numId w:val="32"/>
        </w:numPr>
        <w:spacing w:line="480" w:lineRule="auto"/>
        <w:jc w:val="both"/>
      </w:pPr>
      <w:r>
        <w:t xml:space="preserve">Absence of </w:t>
      </w:r>
      <w:r w:rsidRPr="007D0382">
        <w:t>Foster care system</w:t>
      </w:r>
    </w:p>
    <w:p w:rsidR="00F81E84" w:rsidRPr="007D0382" w:rsidRDefault="00F81E84" w:rsidP="00656D48">
      <w:pPr>
        <w:spacing w:line="480" w:lineRule="auto"/>
        <w:jc w:val="both"/>
      </w:pPr>
      <w:r w:rsidRPr="007D0382">
        <w:t xml:space="preserve">A foster care system aims to provide a temporary home to children whose parents or relatives cannot take care of them. However, the ultimate goal is to reunite the child with his or her family. </w:t>
      </w:r>
      <w:r w:rsidR="002E3D51" w:rsidRPr="007D0382">
        <w:t>Foster children often have attachment issues related to poor parenting during the first few years. Attachment issues can cause physical problems such as failure to thrive, as well as emotional disorders like depression, failure to form attachments to caregivers or mental health disturbances.</w:t>
      </w:r>
      <w:r w:rsidR="002E3D51" w:rsidRPr="007D0382">
        <w:rPr>
          <w:rStyle w:val="FootnoteReference"/>
        </w:rPr>
        <w:footnoteReference w:id="26"/>
      </w:r>
    </w:p>
    <w:p w:rsidR="002E3D51" w:rsidRPr="007D0382" w:rsidRDefault="00F81E84" w:rsidP="007D0382">
      <w:pPr>
        <w:pStyle w:val="ListParagraph"/>
        <w:numPr>
          <w:ilvl w:val="0"/>
          <w:numId w:val="32"/>
        </w:numPr>
        <w:spacing w:line="480" w:lineRule="auto"/>
        <w:jc w:val="both"/>
      </w:pPr>
      <w:r w:rsidRPr="007D0382">
        <w:t xml:space="preserve">Juvenile justice system </w:t>
      </w:r>
    </w:p>
    <w:p w:rsidR="00F81E84" w:rsidRPr="007D0382" w:rsidRDefault="00F81E84" w:rsidP="00656D48">
      <w:pPr>
        <w:spacing w:line="480" w:lineRule="auto"/>
        <w:jc w:val="both"/>
      </w:pPr>
      <w:r w:rsidRPr="007D0382">
        <w:t>A juvenile justice system is a network of agencies that deal with young people whose conduct conflict</w:t>
      </w:r>
      <w:r w:rsidR="007D0382">
        <w:t>s</w:t>
      </w:r>
      <w:r w:rsidRPr="007D0382">
        <w:t xml:space="preserve"> with the law. These agencies include police, prosecutor, detention, court and probation. The focus of the juvenile justice system is to rehabilitate rather than to imprison and punish.</w:t>
      </w:r>
    </w:p>
    <w:p w:rsidR="002E3D51" w:rsidRPr="007D0382" w:rsidRDefault="002E3D51" w:rsidP="00656D48">
      <w:pPr>
        <w:spacing w:line="480" w:lineRule="auto"/>
        <w:jc w:val="both"/>
      </w:pPr>
      <w:r w:rsidRPr="007D0382">
        <w:t>When children have been exposed to abuse or exploitation of the nature d</w:t>
      </w:r>
      <w:r w:rsidR="007D0382">
        <w:t xml:space="preserve">emonstrated </w:t>
      </w:r>
      <w:r w:rsidRPr="007D0382">
        <w:t xml:space="preserve">above, they tend to display certain symptoms and tendencies. These include feelings of guilt, shame or confusion. The child may become withdrawn or overly aggressive or </w:t>
      </w:r>
      <w:r w:rsidR="007D0382">
        <w:t>in</w:t>
      </w:r>
      <w:r w:rsidRPr="007D0382">
        <w:t>active. The</w:t>
      </w:r>
      <w:r w:rsidR="007D0382">
        <w:t xml:space="preserve"> child</w:t>
      </w:r>
      <w:r w:rsidRPr="007D0382">
        <w:t xml:space="preserve"> may experience depression, anxiety, reluctance to attend school or to leave school, in cases where the abuse is at home. They may also self- harm or attempt </w:t>
      </w:r>
      <w:r w:rsidRPr="007D0382">
        <w:lastRenderedPageBreak/>
        <w:t>suicide. It should be noted that these signs and symptoms depend on the type of abuse and can vary.</w:t>
      </w:r>
      <w:r w:rsidRPr="007D0382">
        <w:rPr>
          <w:rStyle w:val="FootnoteReference"/>
        </w:rPr>
        <w:footnoteReference w:id="27"/>
      </w:r>
    </w:p>
    <w:p w:rsidR="002E3D51" w:rsidRPr="007D0382" w:rsidRDefault="002E3D51" w:rsidP="00656D48">
      <w:pPr>
        <w:spacing w:line="480" w:lineRule="auto"/>
        <w:jc w:val="both"/>
      </w:pPr>
    </w:p>
    <w:p w:rsidR="002E3D51" w:rsidRPr="007D0382" w:rsidRDefault="00DB4939" w:rsidP="00656D48">
      <w:pPr>
        <w:spacing w:line="480" w:lineRule="auto"/>
        <w:jc w:val="both"/>
        <w:rPr>
          <w:b/>
        </w:rPr>
      </w:pPr>
      <w:r>
        <w:rPr>
          <w:b/>
        </w:rPr>
        <w:t>4</w:t>
      </w:r>
      <w:r w:rsidR="00142946" w:rsidRPr="007D0382">
        <w:rPr>
          <w:b/>
        </w:rPr>
        <w:t xml:space="preserve">. </w:t>
      </w:r>
      <w:r w:rsidR="002E3D51" w:rsidRPr="007D0382">
        <w:rPr>
          <w:b/>
        </w:rPr>
        <w:t xml:space="preserve">Legal </w:t>
      </w:r>
      <w:r w:rsidR="009A4A54">
        <w:rPr>
          <w:b/>
        </w:rPr>
        <w:t xml:space="preserve">and Institutional </w:t>
      </w:r>
      <w:r w:rsidR="00142946" w:rsidRPr="007D0382">
        <w:rPr>
          <w:b/>
        </w:rPr>
        <w:t>Framework on the Protection of Child Rights in Nigeria</w:t>
      </w:r>
    </w:p>
    <w:p w:rsidR="009A4A54" w:rsidRDefault="00C32FD5" w:rsidP="00656D48">
      <w:pPr>
        <w:pStyle w:val="NormalWeb"/>
        <w:shd w:val="clear" w:color="auto" w:fill="FFFFFF"/>
        <w:spacing w:before="0" w:beforeAutospacing="0" w:after="375" w:afterAutospacing="0" w:line="480" w:lineRule="auto"/>
        <w:jc w:val="both"/>
      </w:pPr>
      <w:r>
        <w:t>A consideration of the subsisting legal framework will be accommodated by reviewing the impact of both domestic and international framework.</w:t>
      </w:r>
      <w:r w:rsidR="009A4A54">
        <w:t xml:space="preserve"> Thereafter, the institutional framework will be considered.</w:t>
      </w:r>
    </w:p>
    <w:p w:rsidR="00C32FD5" w:rsidRDefault="009A4A54" w:rsidP="009A4A54">
      <w:pPr>
        <w:pStyle w:val="NormalWeb"/>
        <w:numPr>
          <w:ilvl w:val="0"/>
          <w:numId w:val="34"/>
        </w:numPr>
        <w:shd w:val="clear" w:color="auto" w:fill="FFFFFF"/>
        <w:spacing w:before="0" w:beforeAutospacing="0" w:after="375" w:afterAutospacing="0" w:line="480" w:lineRule="auto"/>
        <w:jc w:val="both"/>
      </w:pPr>
      <w:r>
        <w:t>The Legal Framework</w:t>
      </w:r>
      <w:r w:rsidR="00C32FD5">
        <w:t xml:space="preserve"> </w:t>
      </w:r>
    </w:p>
    <w:p w:rsidR="00532EA0" w:rsidRPr="007D0382" w:rsidRDefault="00DB4939" w:rsidP="00656D48">
      <w:pPr>
        <w:pStyle w:val="NormalWeb"/>
        <w:shd w:val="clear" w:color="auto" w:fill="FFFFFF"/>
        <w:spacing w:before="0" w:beforeAutospacing="0" w:after="375" w:afterAutospacing="0" w:line="480" w:lineRule="auto"/>
        <w:jc w:val="both"/>
      </w:pPr>
      <w:r>
        <w:t xml:space="preserve">It is obvious from the present realities </w:t>
      </w:r>
      <w:r w:rsidR="0087139D" w:rsidRPr="007D0382">
        <w:t xml:space="preserve">in Nigeria, </w:t>
      </w:r>
      <w:r>
        <w:t xml:space="preserve">that </w:t>
      </w:r>
      <w:r w:rsidR="0087139D" w:rsidRPr="007D0382">
        <w:t>the issue of child protection was non-existent for a long time. During the colonial rule, the welfare of the Nigerian child was not particularly, a major concern to the colonial master. The first attempt at legislation, geared towa</w:t>
      </w:r>
      <w:r>
        <w:t>rds child protection in Nigeria</w:t>
      </w:r>
      <w:r w:rsidR="0087139D" w:rsidRPr="007D0382">
        <w:t xml:space="preserve"> was in 1943, when the Children and Young Persons’ Act</w:t>
      </w:r>
      <w:r>
        <w:rPr>
          <w:rStyle w:val="FootnoteReference"/>
        </w:rPr>
        <w:footnoteReference w:id="28"/>
      </w:r>
      <w:r w:rsidR="0087139D" w:rsidRPr="007D0382">
        <w:t xml:space="preserve"> was promulgated for application in any part of the Protectorate of Nigeria on the order of the Governor-in-</w:t>
      </w:r>
      <w:r>
        <w:t>C</w:t>
      </w:r>
      <w:r w:rsidR="0087139D" w:rsidRPr="007D0382">
        <w:t>ouncil. Subsequently, other legislations were promulgated.</w:t>
      </w:r>
      <w:r w:rsidR="0087139D" w:rsidRPr="007D0382">
        <w:rPr>
          <w:rStyle w:val="FootnoteReference"/>
        </w:rPr>
        <w:footnoteReference w:id="29"/>
      </w:r>
      <w:r w:rsidR="00165934" w:rsidRPr="007D0382">
        <w:t xml:space="preserve"> </w:t>
      </w:r>
      <w:r w:rsidR="00157943" w:rsidRPr="007D0382">
        <w:t xml:space="preserve"> </w:t>
      </w:r>
    </w:p>
    <w:p w:rsidR="006311F2" w:rsidRPr="007D0382" w:rsidRDefault="006311F2" w:rsidP="00656D48">
      <w:pPr>
        <w:pStyle w:val="NormalWeb"/>
        <w:shd w:val="clear" w:color="auto" w:fill="FFFFFF"/>
        <w:spacing w:before="0" w:beforeAutospacing="0" w:after="375" w:afterAutospacing="0" w:line="480" w:lineRule="auto"/>
        <w:jc w:val="both"/>
      </w:pPr>
      <w:r w:rsidRPr="007D0382">
        <w:t xml:space="preserve">Originally passed by the British colonial government in 1943, the CYPA was later revised and incorporated into Nigeria's federal laws in 1958 (formerly Chapter 32 of the Laws of the Federation of Nigeria and Lagos.) However, its legal provisions fell short of the rights afforded by the African Charter on the </w:t>
      </w:r>
      <w:r w:rsidR="00DB4939">
        <w:t>Rights and Welfare of the Child</w:t>
      </w:r>
      <w:r w:rsidRPr="007D0382">
        <w:t xml:space="preserve">, the </w:t>
      </w:r>
      <w:r w:rsidRPr="007D0382">
        <w:lastRenderedPageBreak/>
        <w:t>United Nations Conven</w:t>
      </w:r>
      <w:r w:rsidR="00DB4939">
        <w:t>tion of the Rights of the Child</w:t>
      </w:r>
      <w:r w:rsidRPr="007D0382">
        <w:t>, and United Nations Standard Minimum Rules for the Administration of Juvenile Justice.</w:t>
      </w:r>
      <w:r w:rsidR="00532EA0" w:rsidRPr="007D0382">
        <w:rPr>
          <w:rStyle w:val="FootnoteReference"/>
        </w:rPr>
        <w:footnoteReference w:id="30"/>
      </w:r>
    </w:p>
    <w:p w:rsidR="00157943" w:rsidRPr="007D0382" w:rsidRDefault="006311F2" w:rsidP="00656D48">
      <w:pPr>
        <w:pStyle w:val="NormalWeb"/>
        <w:shd w:val="clear" w:color="auto" w:fill="FFFFFF"/>
        <w:spacing w:before="0" w:beforeAutospacing="0" w:after="375" w:afterAutospacing="0" w:line="480" w:lineRule="auto"/>
        <w:jc w:val="both"/>
      </w:pPr>
      <w:r w:rsidRPr="007D0382">
        <w:t>In 1988, the Nigerian Chapter of The African Network for the Prevention and Protection against Child Abuse and Neglect organized three conferences with the Ministries of Justice, Health and Social Welfare in conjunction with UNICEF to produce new draft laws on Protecting Children in Nigeria. This draft stimulated the government to develop the current Child Rights Act 2003</w:t>
      </w:r>
      <w:r w:rsidR="00532EA0" w:rsidRPr="007D0382">
        <w:t>.</w:t>
      </w:r>
      <w:r w:rsidR="00532EA0" w:rsidRPr="007D0382">
        <w:rPr>
          <w:rStyle w:val="FootnoteReference"/>
        </w:rPr>
        <w:footnoteReference w:id="31"/>
      </w:r>
      <w:r w:rsidRPr="007D0382">
        <w:t xml:space="preserve">  </w:t>
      </w:r>
    </w:p>
    <w:p w:rsidR="00C654B3" w:rsidRPr="007D0382" w:rsidRDefault="00BE0AA4" w:rsidP="00656D48">
      <w:pPr>
        <w:pStyle w:val="NormalWeb"/>
        <w:shd w:val="clear" w:color="auto" w:fill="FFFFFF"/>
        <w:spacing w:before="0" w:beforeAutospacing="0" w:after="375" w:afterAutospacing="0" w:line="480" w:lineRule="auto"/>
        <w:jc w:val="both"/>
      </w:pPr>
      <w:r w:rsidRPr="007D0382">
        <w:t xml:space="preserve">The United Nations framework has given the child special status and protection in several treaties. These treaties aim to create obligations on member states to protect the rights of children. The same is true for regional treaties as well. </w:t>
      </w:r>
      <w:r w:rsidR="00C32FD5">
        <w:t>This</w:t>
      </w:r>
      <w:r w:rsidR="00AA595B" w:rsidRPr="007D0382">
        <w:t xml:space="preserve"> </w:t>
      </w:r>
      <w:r w:rsidR="00C32FD5">
        <w:t xml:space="preserve">framework </w:t>
      </w:r>
      <w:r w:rsidR="00AA595B" w:rsidRPr="007D0382">
        <w:t>ha</w:t>
      </w:r>
      <w:r w:rsidR="00C32FD5">
        <w:t xml:space="preserve">s cumulatively </w:t>
      </w:r>
      <w:r w:rsidR="00AA595B" w:rsidRPr="007D0382">
        <w:t xml:space="preserve">been domesticated into municipal laws in </w:t>
      </w:r>
      <w:r w:rsidR="005A2089" w:rsidRPr="007D0382">
        <w:t xml:space="preserve">several states. </w:t>
      </w:r>
      <w:r w:rsidRPr="007D0382">
        <w:t xml:space="preserve">Some of these treaties that specifically address </w:t>
      </w:r>
      <w:r w:rsidR="00C654B3" w:rsidRPr="007D0382">
        <w:t>protection</w:t>
      </w:r>
      <w:r w:rsidR="005A2089" w:rsidRPr="007D0382">
        <w:t xml:space="preserve"> </w:t>
      </w:r>
      <w:r w:rsidR="00C32FD5">
        <w:t>of children include:</w:t>
      </w:r>
    </w:p>
    <w:p w:rsidR="00C654B3" w:rsidRPr="00C32FD5" w:rsidRDefault="00C654B3" w:rsidP="00C32FD5">
      <w:pPr>
        <w:pStyle w:val="Heading1"/>
        <w:numPr>
          <w:ilvl w:val="0"/>
          <w:numId w:val="33"/>
        </w:numPr>
        <w:shd w:val="clear" w:color="auto" w:fill="FFFFFF"/>
        <w:spacing w:before="0" w:line="480" w:lineRule="auto"/>
        <w:jc w:val="both"/>
        <w:rPr>
          <w:rFonts w:ascii="Times New Roman" w:hAnsi="Times New Roman" w:cs="Times New Roman"/>
          <w:b w:val="0"/>
          <w:bCs w:val="0"/>
          <w:caps/>
          <w:color w:val="222221"/>
          <w:sz w:val="24"/>
          <w:szCs w:val="24"/>
        </w:rPr>
      </w:pPr>
      <w:r w:rsidRPr="00C32FD5">
        <w:rPr>
          <w:rFonts w:ascii="Times New Roman" w:hAnsi="Times New Roman" w:cs="Times New Roman"/>
          <w:b w:val="0"/>
          <w:bCs w:val="0"/>
          <w:caps/>
          <w:color w:val="222221"/>
          <w:sz w:val="24"/>
          <w:szCs w:val="24"/>
          <w:shd w:val="clear" w:color="auto" w:fill="FFFFFF"/>
        </w:rPr>
        <w:t xml:space="preserve">UN </w:t>
      </w:r>
      <w:r w:rsidR="00D80259" w:rsidRPr="00C32FD5">
        <w:rPr>
          <w:rFonts w:ascii="Times New Roman" w:hAnsi="Times New Roman" w:cs="Times New Roman"/>
          <w:b w:val="0"/>
          <w:bCs w:val="0"/>
          <w:color w:val="222221"/>
          <w:sz w:val="24"/>
          <w:szCs w:val="24"/>
          <w:shd w:val="clear" w:color="auto" w:fill="FFFFFF"/>
        </w:rPr>
        <w:t>Convention on the Rights of the Child</w:t>
      </w:r>
      <w:r w:rsidR="00C32FD5">
        <w:rPr>
          <w:rStyle w:val="FootnoteReference"/>
          <w:rFonts w:ascii="Times New Roman" w:hAnsi="Times New Roman" w:cs="Times New Roman"/>
          <w:b w:val="0"/>
          <w:bCs w:val="0"/>
          <w:color w:val="222221"/>
          <w:sz w:val="24"/>
          <w:szCs w:val="24"/>
          <w:shd w:val="clear" w:color="auto" w:fill="FFFFFF"/>
        </w:rPr>
        <w:footnoteReference w:id="32"/>
      </w:r>
      <w:r w:rsidR="00D80259" w:rsidRPr="00C32FD5">
        <w:rPr>
          <w:rFonts w:ascii="Times New Roman" w:hAnsi="Times New Roman" w:cs="Times New Roman"/>
          <w:b w:val="0"/>
          <w:bCs w:val="0"/>
          <w:color w:val="222221"/>
          <w:sz w:val="24"/>
          <w:szCs w:val="24"/>
          <w:shd w:val="clear" w:color="auto" w:fill="FFFFFF"/>
        </w:rPr>
        <w:t xml:space="preserve"> </w:t>
      </w:r>
    </w:p>
    <w:p w:rsidR="00C654B3" w:rsidRPr="007D0382" w:rsidRDefault="00600353" w:rsidP="00656D48">
      <w:pPr>
        <w:shd w:val="clear" w:color="auto" w:fill="FFFFFF"/>
        <w:spacing w:line="480" w:lineRule="auto"/>
        <w:jc w:val="both"/>
        <w:rPr>
          <w:color w:val="333333"/>
        </w:rPr>
      </w:pPr>
      <w:r>
        <w:rPr>
          <w:rStyle w:val="hero-strapline-text"/>
          <w:color w:val="222221"/>
          <w:shd w:val="clear" w:color="auto" w:fill="FFFFFF"/>
        </w:rPr>
        <w:t>This is a</w:t>
      </w:r>
      <w:r w:rsidR="00C654B3" w:rsidRPr="007D0382">
        <w:rPr>
          <w:rStyle w:val="hero-strapline-text"/>
          <w:color w:val="222221"/>
          <w:shd w:val="clear" w:color="auto" w:fill="FFFFFF"/>
        </w:rPr>
        <w:t xml:space="preserve">n international agreement for child </w:t>
      </w:r>
      <w:proofErr w:type="gramStart"/>
      <w:r w:rsidR="00C654B3" w:rsidRPr="007D0382">
        <w:rPr>
          <w:rStyle w:val="hero-strapline-text"/>
          <w:color w:val="222221"/>
          <w:shd w:val="clear" w:color="auto" w:fill="FFFFFF"/>
        </w:rPr>
        <w:t>rights,</w:t>
      </w:r>
      <w:proofErr w:type="gramEnd"/>
      <w:r w:rsidR="00C654B3" w:rsidRPr="007D0382">
        <w:rPr>
          <w:rStyle w:val="hero-strapline-text"/>
          <w:color w:val="222221"/>
          <w:shd w:val="clear" w:color="auto" w:fill="FFFFFF"/>
        </w:rPr>
        <w:t xml:space="preserve"> t</w:t>
      </w:r>
      <w:r w:rsidR="00C654B3" w:rsidRPr="007D0382">
        <w:rPr>
          <w:color w:val="222221"/>
        </w:rPr>
        <w:t>he </w:t>
      </w:r>
      <w:r w:rsidR="00C654B3" w:rsidRPr="007D0382">
        <w:rPr>
          <w:bCs/>
          <w:color w:val="222221"/>
        </w:rPr>
        <w:t>United Nations Convention on the Rights of the Child</w:t>
      </w:r>
      <w:r w:rsidR="00C654B3" w:rsidRPr="007D0382">
        <w:rPr>
          <w:color w:val="222221"/>
        </w:rPr>
        <w:t> is a legally-binding international agreement setting out the </w:t>
      </w:r>
      <w:r w:rsidR="00C654B3" w:rsidRPr="007D0382">
        <w:rPr>
          <w:bCs/>
          <w:color w:val="222221"/>
        </w:rPr>
        <w:t>civil, political, economic, social </w:t>
      </w:r>
      <w:r w:rsidR="00C654B3" w:rsidRPr="007D0382">
        <w:rPr>
          <w:color w:val="222221"/>
        </w:rPr>
        <w:t>and </w:t>
      </w:r>
      <w:r w:rsidR="00C654B3" w:rsidRPr="007D0382">
        <w:rPr>
          <w:bCs/>
          <w:color w:val="222221"/>
        </w:rPr>
        <w:t>cultural rights </w:t>
      </w:r>
      <w:r w:rsidR="00C654B3" w:rsidRPr="007D0382">
        <w:rPr>
          <w:color w:val="222221"/>
        </w:rPr>
        <w:t>of every child, regardless of their race, religion or abilities. It consists of </w:t>
      </w:r>
      <w:r w:rsidR="00C654B3" w:rsidRPr="007D0382">
        <w:rPr>
          <w:bCs/>
          <w:color w:val="222221"/>
        </w:rPr>
        <w:t>54 articles </w:t>
      </w:r>
      <w:r w:rsidR="00C654B3" w:rsidRPr="007D0382">
        <w:rPr>
          <w:color w:val="222221"/>
        </w:rPr>
        <w:t>that set out children’s rights and how governments should work together to make them </w:t>
      </w:r>
      <w:r w:rsidR="00C654B3" w:rsidRPr="007D0382">
        <w:rPr>
          <w:bCs/>
          <w:color w:val="222221"/>
        </w:rPr>
        <w:t>available to all children</w:t>
      </w:r>
      <w:r w:rsidR="00C654B3" w:rsidRPr="007D0382">
        <w:rPr>
          <w:color w:val="222221"/>
        </w:rPr>
        <w:t>.</w:t>
      </w:r>
      <w:r w:rsidR="00341AA7" w:rsidRPr="007D0382">
        <w:rPr>
          <w:rStyle w:val="FootnoteReference"/>
          <w:color w:val="222221"/>
        </w:rPr>
        <w:footnoteReference w:id="33"/>
      </w:r>
    </w:p>
    <w:p w:rsidR="00CC6F5C" w:rsidRPr="007D0382" w:rsidRDefault="00C654B3" w:rsidP="00600353">
      <w:pPr>
        <w:pStyle w:val="NormalWeb"/>
        <w:shd w:val="clear" w:color="auto" w:fill="FFFFFF"/>
        <w:spacing w:before="0" w:beforeAutospacing="0" w:after="375" w:afterAutospacing="0" w:line="480" w:lineRule="auto"/>
        <w:rPr>
          <w:color w:val="222221"/>
        </w:rPr>
      </w:pPr>
      <w:r w:rsidRPr="007D0382">
        <w:rPr>
          <w:color w:val="222221"/>
        </w:rPr>
        <w:t>Under the terms of the convention, governments are required to </w:t>
      </w:r>
      <w:r w:rsidRPr="007D0382">
        <w:rPr>
          <w:bCs/>
          <w:color w:val="222221"/>
        </w:rPr>
        <w:t>meet children’s basic needs </w:t>
      </w:r>
      <w:r w:rsidRPr="007D0382">
        <w:rPr>
          <w:color w:val="222221"/>
        </w:rPr>
        <w:t>and help them </w:t>
      </w:r>
      <w:r w:rsidRPr="007D0382">
        <w:rPr>
          <w:bCs/>
          <w:color w:val="222221"/>
        </w:rPr>
        <w:t>reach their full potential</w:t>
      </w:r>
      <w:r w:rsidRPr="007D0382">
        <w:rPr>
          <w:color w:val="222221"/>
        </w:rPr>
        <w:t xml:space="preserve">. Central to this is the acknowledgment that </w:t>
      </w:r>
      <w:r w:rsidRPr="007D0382">
        <w:rPr>
          <w:color w:val="222221"/>
        </w:rPr>
        <w:lastRenderedPageBreak/>
        <w:t>every child has basic fundamental rig</w:t>
      </w:r>
      <w:r w:rsidR="00341AA7" w:rsidRPr="007D0382">
        <w:rPr>
          <w:color w:val="222221"/>
        </w:rPr>
        <w:t>hts. These include the right to</w:t>
      </w:r>
      <w:r w:rsidR="00600353">
        <w:rPr>
          <w:color w:val="222221"/>
        </w:rPr>
        <w:t xml:space="preserve"> </w:t>
      </w:r>
      <w:r w:rsidR="00600353">
        <w:rPr>
          <w:bCs/>
          <w:color w:val="222221"/>
        </w:rPr>
        <w:t>l</w:t>
      </w:r>
      <w:r w:rsidRPr="007D0382">
        <w:rPr>
          <w:bCs/>
          <w:color w:val="222221"/>
        </w:rPr>
        <w:t>ife</w:t>
      </w:r>
      <w:r w:rsidRPr="007D0382">
        <w:rPr>
          <w:color w:val="222221"/>
        </w:rPr>
        <w:t>, </w:t>
      </w:r>
      <w:r w:rsidRPr="007D0382">
        <w:rPr>
          <w:bCs/>
          <w:color w:val="222221"/>
        </w:rPr>
        <w:t>survival </w:t>
      </w:r>
      <w:r w:rsidRPr="007D0382">
        <w:rPr>
          <w:color w:val="222221"/>
        </w:rPr>
        <w:t>and </w:t>
      </w:r>
      <w:r w:rsidRPr="007D0382">
        <w:rPr>
          <w:bCs/>
          <w:color w:val="222221"/>
        </w:rPr>
        <w:t>development</w:t>
      </w:r>
      <w:r w:rsidR="00600353">
        <w:rPr>
          <w:bCs/>
          <w:color w:val="222221"/>
        </w:rPr>
        <w:t>; p</w:t>
      </w:r>
      <w:r w:rsidRPr="007D0382">
        <w:rPr>
          <w:bCs/>
          <w:color w:val="222221"/>
        </w:rPr>
        <w:t>rotection </w:t>
      </w:r>
      <w:r w:rsidRPr="007D0382">
        <w:rPr>
          <w:color w:val="222221"/>
        </w:rPr>
        <w:t>from </w:t>
      </w:r>
      <w:r w:rsidRPr="007D0382">
        <w:rPr>
          <w:bCs/>
          <w:color w:val="222221"/>
        </w:rPr>
        <w:t>violence</w:t>
      </w:r>
      <w:r w:rsidRPr="007D0382">
        <w:rPr>
          <w:color w:val="222221"/>
        </w:rPr>
        <w:t>, </w:t>
      </w:r>
      <w:r w:rsidRPr="007D0382">
        <w:rPr>
          <w:bCs/>
          <w:color w:val="222221"/>
        </w:rPr>
        <w:t>abuse </w:t>
      </w:r>
      <w:r w:rsidRPr="007D0382">
        <w:rPr>
          <w:color w:val="222221"/>
        </w:rPr>
        <w:t>or</w:t>
      </w:r>
      <w:r w:rsidRPr="007D0382">
        <w:rPr>
          <w:bCs/>
          <w:color w:val="222221"/>
        </w:rPr>
        <w:t> neglect</w:t>
      </w:r>
      <w:r w:rsidR="00341AA7" w:rsidRPr="007D0382">
        <w:rPr>
          <w:bCs/>
          <w:color w:val="222221"/>
        </w:rPr>
        <w:t>; a</w:t>
      </w:r>
      <w:r w:rsidRPr="007D0382">
        <w:rPr>
          <w:color w:val="222221"/>
        </w:rPr>
        <w:t>n </w:t>
      </w:r>
      <w:r w:rsidRPr="007D0382">
        <w:rPr>
          <w:bCs/>
          <w:color w:val="222221"/>
        </w:rPr>
        <w:t>education </w:t>
      </w:r>
      <w:r w:rsidRPr="007D0382">
        <w:rPr>
          <w:color w:val="222221"/>
        </w:rPr>
        <w:t>that enables children to </w:t>
      </w:r>
      <w:r w:rsidRPr="007D0382">
        <w:rPr>
          <w:bCs/>
          <w:color w:val="222221"/>
        </w:rPr>
        <w:t>fulfil their potential</w:t>
      </w:r>
      <w:r w:rsidR="00341AA7" w:rsidRPr="007D0382">
        <w:rPr>
          <w:bCs/>
          <w:color w:val="222221"/>
        </w:rPr>
        <w:t xml:space="preserve">; </w:t>
      </w:r>
      <w:r w:rsidR="00CC6F5C" w:rsidRPr="007D0382">
        <w:rPr>
          <w:color w:val="222221"/>
        </w:rPr>
        <w:t>b</w:t>
      </w:r>
      <w:r w:rsidRPr="007D0382">
        <w:rPr>
          <w:color w:val="222221"/>
        </w:rPr>
        <w:t>e </w:t>
      </w:r>
      <w:r w:rsidRPr="007D0382">
        <w:rPr>
          <w:bCs/>
          <w:color w:val="222221"/>
        </w:rPr>
        <w:t>raised by</w:t>
      </w:r>
      <w:r w:rsidRPr="007D0382">
        <w:rPr>
          <w:color w:val="222221"/>
        </w:rPr>
        <w:t>, or have a </w:t>
      </w:r>
      <w:r w:rsidRPr="007D0382">
        <w:rPr>
          <w:bCs/>
          <w:color w:val="222221"/>
        </w:rPr>
        <w:t>relationship with</w:t>
      </w:r>
      <w:r w:rsidRPr="007D0382">
        <w:rPr>
          <w:color w:val="222221"/>
        </w:rPr>
        <w:t>, </w:t>
      </w:r>
      <w:r w:rsidRPr="007D0382">
        <w:rPr>
          <w:bCs/>
          <w:color w:val="222221"/>
        </w:rPr>
        <w:t>their parents</w:t>
      </w:r>
      <w:r w:rsidR="00341AA7" w:rsidRPr="007D0382">
        <w:rPr>
          <w:bCs/>
          <w:color w:val="222221"/>
        </w:rPr>
        <w:t xml:space="preserve"> and right to e</w:t>
      </w:r>
      <w:r w:rsidRPr="007D0382">
        <w:rPr>
          <w:bCs/>
          <w:color w:val="222221"/>
        </w:rPr>
        <w:t>xpress their opinions </w:t>
      </w:r>
      <w:r w:rsidRPr="007D0382">
        <w:rPr>
          <w:color w:val="222221"/>
        </w:rPr>
        <w:t>and be </w:t>
      </w:r>
      <w:r w:rsidRPr="007D0382">
        <w:rPr>
          <w:bCs/>
          <w:color w:val="222221"/>
        </w:rPr>
        <w:t>listened to</w:t>
      </w:r>
      <w:r w:rsidRPr="007D0382">
        <w:rPr>
          <w:color w:val="222221"/>
        </w:rPr>
        <w:t>.</w:t>
      </w:r>
      <w:r w:rsidR="00CC6F5C" w:rsidRPr="007D0382">
        <w:rPr>
          <w:rStyle w:val="FootnoteReference"/>
          <w:color w:val="222221"/>
        </w:rPr>
        <w:footnoteReference w:id="34"/>
      </w:r>
    </w:p>
    <w:p w:rsidR="00CC6F5C" w:rsidRPr="007D0382" w:rsidRDefault="00C654B3" w:rsidP="00656D48">
      <w:pPr>
        <w:pStyle w:val="NormalWeb"/>
        <w:shd w:val="clear" w:color="auto" w:fill="FFFFFF"/>
        <w:spacing w:before="0" w:beforeAutospacing="0" w:after="375" w:afterAutospacing="0" w:line="480" w:lineRule="auto"/>
        <w:jc w:val="both"/>
        <w:rPr>
          <w:color w:val="222221"/>
        </w:rPr>
      </w:pPr>
      <w:r w:rsidRPr="007D0382">
        <w:rPr>
          <w:color w:val="222221"/>
        </w:rPr>
        <w:t>In 2000, </w:t>
      </w:r>
      <w:r w:rsidRPr="007D0382">
        <w:rPr>
          <w:bCs/>
          <w:color w:val="222221"/>
        </w:rPr>
        <w:t>two optional protocols</w:t>
      </w:r>
      <w:r w:rsidRPr="007D0382">
        <w:rPr>
          <w:color w:val="222221"/>
        </w:rPr>
        <w:t xml:space="preserve"> were added to the UNCRC. </w:t>
      </w:r>
      <w:r w:rsidR="002C2963">
        <w:rPr>
          <w:color w:val="222221"/>
        </w:rPr>
        <w:t xml:space="preserve">The first protocol </w:t>
      </w:r>
      <w:r w:rsidR="00600353">
        <w:rPr>
          <w:color w:val="222221"/>
        </w:rPr>
        <w:t xml:space="preserve">requests of </w:t>
      </w:r>
      <w:r w:rsidRPr="007D0382">
        <w:rPr>
          <w:color w:val="222221"/>
        </w:rPr>
        <w:t>governments to ensure children under the age of 18 are</w:t>
      </w:r>
      <w:r w:rsidRPr="007D0382">
        <w:rPr>
          <w:bCs/>
          <w:color w:val="222221"/>
        </w:rPr>
        <w:t> not forcibly recruited</w:t>
      </w:r>
      <w:r w:rsidRPr="007D0382">
        <w:rPr>
          <w:color w:val="222221"/>
        </w:rPr>
        <w:t> into their </w:t>
      </w:r>
      <w:r w:rsidRPr="007D0382">
        <w:rPr>
          <w:bCs/>
          <w:color w:val="222221"/>
        </w:rPr>
        <w:t>armed forces</w:t>
      </w:r>
      <w:r w:rsidRPr="007D0382">
        <w:rPr>
          <w:color w:val="222221"/>
        </w:rPr>
        <w:t>. The second calls on states to </w:t>
      </w:r>
      <w:r w:rsidRPr="007D0382">
        <w:rPr>
          <w:bCs/>
          <w:color w:val="222221"/>
        </w:rPr>
        <w:t>prohibit child prostitution</w:t>
      </w:r>
      <w:r w:rsidRPr="007D0382">
        <w:rPr>
          <w:color w:val="222221"/>
        </w:rPr>
        <w:t>, </w:t>
      </w:r>
      <w:r w:rsidRPr="007D0382">
        <w:rPr>
          <w:bCs/>
          <w:color w:val="222221"/>
        </w:rPr>
        <w:t>child pornography</w:t>
      </w:r>
      <w:r w:rsidRPr="007D0382">
        <w:rPr>
          <w:color w:val="222221"/>
        </w:rPr>
        <w:t> and the </w:t>
      </w:r>
      <w:r w:rsidRPr="007D0382">
        <w:rPr>
          <w:bCs/>
          <w:color w:val="222221"/>
        </w:rPr>
        <w:t>sale of children into slavery</w:t>
      </w:r>
      <w:r w:rsidRPr="007D0382">
        <w:rPr>
          <w:color w:val="222221"/>
        </w:rPr>
        <w:t>. These have now been ratified by more than </w:t>
      </w:r>
      <w:r w:rsidRPr="007D0382">
        <w:rPr>
          <w:bCs/>
          <w:color w:val="222221"/>
        </w:rPr>
        <w:t>120 states</w:t>
      </w:r>
      <w:r w:rsidRPr="007D0382">
        <w:rPr>
          <w:color w:val="222221"/>
        </w:rPr>
        <w:t>.</w:t>
      </w:r>
      <w:r w:rsidR="00157943" w:rsidRPr="007D0382">
        <w:rPr>
          <w:color w:val="222221"/>
        </w:rPr>
        <w:t xml:space="preserve"> </w:t>
      </w:r>
      <w:r w:rsidRPr="007D0382">
        <w:rPr>
          <w:color w:val="222221"/>
        </w:rPr>
        <w:t>A </w:t>
      </w:r>
      <w:r w:rsidRPr="007D0382">
        <w:rPr>
          <w:bCs/>
          <w:color w:val="222221"/>
        </w:rPr>
        <w:t>third optional protocol </w:t>
      </w:r>
      <w:r w:rsidRPr="007D0382">
        <w:rPr>
          <w:color w:val="222221"/>
        </w:rPr>
        <w:t>was added in 2011. This enables children whose</w:t>
      </w:r>
      <w:r w:rsidRPr="007D0382">
        <w:rPr>
          <w:bCs/>
          <w:color w:val="222221"/>
        </w:rPr>
        <w:t> rights have been violated</w:t>
      </w:r>
      <w:r w:rsidRPr="007D0382">
        <w:rPr>
          <w:color w:val="222221"/>
        </w:rPr>
        <w:t> to </w:t>
      </w:r>
      <w:r w:rsidRPr="007D0382">
        <w:rPr>
          <w:bCs/>
          <w:color w:val="222221"/>
        </w:rPr>
        <w:t>complain directly</w:t>
      </w:r>
      <w:r w:rsidRPr="007D0382">
        <w:rPr>
          <w:color w:val="222221"/>
        </w:rPr>
        <w:t> to the UN Committee on the Rights of the Child.</w:t>
      </w:r>
      <w:r w:rsidR="00CC6F5C" w:rsidRPr="007D0382">
        <w:rPr>
          <w:rStyle w:val="FootnoteReference"/>
          <w:color w:val="222221"/>
        </w:rPr>
        <w:footnoteReference w:id="35"/>
      </w:r>
    </w:p>
    <w:p w:rsidR="00D80259" w:rsidRPr="007D0382" w:rsidRDefault="00C654B3" w:rsidP="00656D48">
      <w:pPr>
        <w:pStyle w:val="NormalWeb"/>
        <w:shd w:val="clear" w:color="auto" w:fill="FFFFFF"/>
        <w:spacing w:before="0" w:beforeAutospacing="0" w:after="375" w:afterAutospacing="0" w:line="480" w:lineRule="auto"/>
        <w:jc w:val="both"/>
        <w:rPr>
          <w:bCs/>
          <w:color w:val="222221"/>
        </w:rPr>
      </w:pPr>
      <w:r w:rsidRPr="007D0382">
        <w:rPr>
          <w:color w:val="222221"/>
        </w:rPr>
        <w:t>Since it was adopted by the United Nations in November 1989, </w:t>
      </w:r>
      <w:r w:rsidRPr="007D0382">
        <w:rPr>
          <w:bCs/>
          <w:color w:val="222221"/>
        </w:rPr>
        <w:t>196 countries </w:t>
      </w:r>
      <w:r w:rsidRPr="007D0382">
        <w:rPr>
          <w:color w:val="222221"/>
        </w:rPr>
        <w:t xml:space="preserve">have signed the UNCRC, </w:t>
      </w:r>
      <w:r w:rsidR="00600353">
        <w:rPr>
          <w:color w:val="222221"/>
        </w:rPr>
        <w:t xml:space="preserve">perhaps </w:t>
      </w:r>
      <w:r w:rsidRPr="007D0382">
        <w:rPr>
          <w:color w:val="222221"/>
        </w:rPr>
        <w:t>with only </w:t>
      </w:r>
      <w:r w:rsidR="00600353">
        <w:rPr>
          <w:color w:val="222221"/>
        </w:rPr>
        <w:t>a</w:t>
      </w:r>
      <w:r w:rsidRPr="007D0382">
        <w:rPr>
          <w:color w:val="222221"/>
        </w:rPr>
        <w:t xml:space="preserve"> country still to ratify.</w:t>
      </w:r>
      <w:r w:rsidR="00600353">
        <w:rPr>
          <w:color w:val="222221"/>
        </w:rPr>
        <w:t xml:space="preserve"> </w:t>
      </w:r>
      <w:r w:rsidRPr="007D0382">
        <w:rPr>
          <w:color w:val="222221"/>
        </w:rPr>
        <w:t>All countries that sign up to the UNCRC are bound by international law to ensure it is implemented. This is monitored by the </w:t>
      </w:r>
      <w:r w:rsidRPr="007D0382">
        <w:rPr>
          <w:bCs/>
          <w:color w:val="222221"/>
        </w:rPr>
        <w:t>Committee on the Rights of the Child</w:t>
      </w:r>
      <w:r w:rsidR="00D80259" w:rsidRPr="007D0382">
        <w:rPr>
          <w:bCs/>
          <w:color w:val="222221"/>
        </w:rPr>
        <w:t>.</w:t>
      </w:r>
    </w:p>
    <w:p w:rsidR="00D80259" w:rsidRPr="00600353" w:rsidRDefault="00BE0AA4" w:rsidP="00600353">
      <w:pPr>
        <w:pStyle w:val="NormalWeb"/>
        <w:numPr>
          <w:ilvl w:val="0"/>
          <w:numId w:val="33"/>
        </w:numPr>
        <w:shd w:val="clear" w:color="auto" w:fill="FFFFFF"/>
        <w:spacing w:before="0" w:beforeAutospacing="0" w:after="375" w:afterAutospacing="0" w:line="480" w:lineRule="auto"/>
        <w:jc w:val="both"/>
      </w:pPr>
      <w:r w:rsidRPr="00600353">
        <w:t>African Charter on the Rights and Welfare of the Child</w:t>
      </w:r>
      <w:r w:rsidR="00D80259" w:rsidRPr="00600353">
        <w:t xml:space="preserve"> </w:t>
      </w:r>
    </w:p>
    <w:p w:rsidR="00157943" w:rsidRPr="002C2963" w:rsidRDefault="00D80259" w:rsidP="00656D48">
      <w:pPr>
        <w:pStyle w:val="NormalWeb"/>
        <w:shd w:val="clear" w:color="auto" w:fill="FFFFFF"/>
        <w:spacing w:before="0" w:beforeAutospacing="0" w:after="375" w:afterAutospacing="0" w:line="480" w:lineRule="auto"/>
        <w:jc w:val="both"/>
        <w:rPr>
          <w:color w:val="000000"/>
        </w:rPr>
      </w:pPr>
      <w:r w:rsidRPr="007D0382">
        <w:rPr>
          <w:color w:val="000000"/>
        </w:rPr>
        <w:t>The African Charter on the Rights and Welfare of the Child was adopted by the Organisation of African Unity in 1990</w:t>
      </w:r>
      <w:r w:rsidR="00AA6964">
        <w:rPr>
          <w:color w:val="000000"/>
        </w:rPr>
        <w:t xml:space="preserve"> which is presently the African Union.</w:t>
      </w:r>
      <w:r w:rsidRPr="007D0382">
        <w:rPr>
          <w:rStyle w:val="FootnoteReference"/>
          <w:color w:val="000000"/>
        </w:rPr>
        <w:footnoteReference w:id="36"/>
      </w:r>
      <w:r w:rsidRPr="007D0382">
        <w:rPr>
          <w:color w:val="000000"/>
        </w:rPr>
        <w:t xml:space="preserve">  Like the United Nations Convention on the Rights of the Child, the Children's Charter is a </w:t>
      </w:r>
      <w:r w:rsidRPr="007D0382">
        <w:rPr>
          <w:color w:val="000000"/>
        </w:rPr>
        <w:lastRenderedPageBreak/>
        <w:t>comprehensive instrument that sets out rights and defines universal principles and norms for the status of children.</w:t>
      </w:r>
      <w:r w:rsidRPr="007D0382">
        <w:rPr>
          <w:rStyle w:val="FootnoteReference"/>
          <w:color w:val="000000"/>
        </w:rPr>
        <w:footnoteReference w:id="37"/>
      </w:r>
      <w:r w:rsidRPr="007D0382">
        <w:rPr>
          <w:color w:val="000000"/>
        </w:rPr>
        <w:t xml:space="preserve"> It calls for the creation of an African Committee of Experts on the Rights and Welfare of the Child. Its mission is to promote and protect the </w:t>
      </w:r>
      <w:r w:rsidR="002C2963">
        <w:rPr>
          <w:color w:val="000000"/>
        </w:rPr>
        <w:t>rights established by the ACRWC</w:t>
      </w:r>
      <w:r w:rsidRPr="007D0382">
        <w:rPr>
          <w:color w:val="000000"/>
        </w:rPr>
        <w:t xml:space="preserve"> to practice applying these rights, and to interpret the disposition of the ACRWC as required of party states, AU institutions, or </w:t>
      </w:r>
      <w:r w:rsidR="00481C61" w:rsidRPr="007D0382">
        <w:rPr>
          <w:color w:val="000000"/>
        </w:rPr>
        <w:t>all other</w:t>
      </w:r>
      <w:r w:rsidRPr="007D0382">
        <w:rPr>
          <w:color w:val="000000"/>
        </w:rPr>
        <w:t xml:space="preserve"> institutions recognized by AU or by a member state.</w:t>
      </w:r>
      <w:r w:rsidR="00BE0E53" w:rsidRPr="007D0382">
        <w:rPr>
          <w:rStyle w:val="FootnoteReference"/>
          <w:color w:val="000000"/>
        </w:rPr>
        <w:footnoteReference w:id="38"/>
      </w:r>
      <w:r w:rsidR="003F7C2E" w:rsidRPr="007D0382">
        <w:rPr>
          <w:color w:val="000000"/>
        </w:rPr>
        <w:t xml:space="preserve"> As at 201</w:t>
      </w:r>
      <w:r w:rsidRPr="007D0382">
        <w:rPr>
          <w:color w:val="000000"/>
        </w:rPr>
        <w:t>9, t</w:t>
      </w:r>
      <w:r w:rsidR="003F7C2E" w:rsidRPr="007D0382">
        <w:rPr>
          <w:color w:val="000000"/>
        </w:rPr>
        <w:t>he ACRWC has been ratified by 49</w:t>
      </w:r>
      <w:r w:rsidRPr="007D0382">
        <w:rPr>
          <w:color w:val="000000"/>
        </w:rPr>
        <w:t xml:space="preserve"> of the 53 countries in the continent.</w:t>
      </w:r>
      <w:r w:rsidR="003F7C2E" w:rsidRPr="007D0382">
        <w:rPr>
          <w:rStyle w:val="FootnoteReference"/>
          <w:color w:val="000000"/>
        </w:rPr>
        <w:footnoteReference w:id="39"/>
      </w:r>
    </w:p>
    <w:p w:rsidR="005A2089" w:rsidRPr="002C2963" w:rsidRDefault="00157943" w:rsidP="002C2963">
      <w:pPr>
        <w:pStyle w:val="ListParagraph"/>
        <w:numPr>
          <w:ilvl w:val="0"/>
          <w:numId w:val="33"/>
        </w:numPr>
        <w:spacing w:line="480" w:lineRule="auto"/>
        <w:jc w:val="both"/>
        <w:rPr>
          <w:rFonts w:ascii="Times New Roman" w:hAnsi="Times New Roman" w:cs="Times New Roman"/>
        </w:rPr>
      </w:pPr>
      <w:r w:rsidRPr="002C2963">
        <w:rPr>
          <w:rFonts w:ascii="Times New Roman" w:hAnsi="Times New Roman" w:cs="Times New Roman"/>
        </w:rPr>
        <w:t>Child’s Right Act 2003</w:t>
      </w:r>
    </w:p>
    <w:p w:rsidR="005A2089" w:rsidRDefault="005A2089" w:rsidP="00551135">
      <w:pPr>
        <w:spacing w:line="480" w:lineRule="auto"/>
        <w:jc w:val="both"/>
      </w:pPr>
      <w:r w:rsidRPr="007D0382">
        <w:t>The Child’s Right Act</w:t>
      </w:r>
      <w:r w:rsidR="002C2963">
        <w:t>,</w:t>
      </w:r>
      <w:r w:rsidRPr="007D0382">
        <w:rPr>
          <w:rStyle w:val="FootnoteReference"/>
        </w:rPr>
        <w:footnoteReference w:id="40"/>
      </w:r>
      <w:r w:rsidRPr="007D0382">
        <w:t xml:space="preserve"> t</w:t>
      </w:r>
      <w:r w:rsidR="002C2963">
        <w:t>he first of its kind in Nigeria</w:t>
      </w:r>
      <w:r w:rsidR="00157943" w:rsidRPr="007D0382">
        <w:t xml:space="preserve"> replaced the Children and Young Persons Act</w:t>
      </w:r>
      <w:r w:rsidR="002C2963">
        <w:t>.</w:t>
      </w:r>
      <w:r w:rsidRPr="007D0382">
        <w:t xml:space="preserve"> </w:t>
      </w:r>
      <w:r w:rsidR="002C2963">
        <w:t xml:space="preserve">The Child Rights Act </w:t>
      </w:r>
      <w:r w:rsidRPr="007D0382">
        <w:t xml:space="preserve">was passed </w:t>
      </w:r>
      <w:r w:rsidR="001730E2" w:rsidRPr="007D0382">
        <w:t>into f</w:t>
      </w:r>
      <w:r w:rsidRPr="007D0382">
        <w:t>ederal</w:t>
      </w:r>
      <w:r w:rsidR="001730E2" w:rsidRPr="007D0382">
        <w:t xml:space="preserve"> law in 2003</w:t>
      </w:r>
      <w:r w:rsidRPr="007D0382">
        <w:t>, in</w:t>
      </w:r>
      <w:r w:rsidR="001730E2" w:rsidRPr="007D0382">
        <w:t>corporating both the UNCRC and AC</w:t>
      </w:r>
      <w:r w:rsidR="002C2963">
        <w:t>RWC with three main purposes:</w:t>
      </w:r>
    </w:p>
    <w:p w:rsidR="00551135" w:rsidRPr="007D0382" w:rsidRDefault="00551135" w:rsidP="00551135">
      <w:pPr>
        <w:jc w:val="both"/>
      </w:pPr>
    </w:p>
    <w:p w:rsidR="005A2089" w:rsidRPr="00551135" w:rsidRDefault="002C2963" w:rsidP="00551135">
      <w:pPr>
        <w:pStyle w:val="ListParagraph"/>
        <w:numPr>
          <w:ilvl w:val="0"/>
          <w:numId w:val="2"/>
        </w:numPr>
        <w:jc w:val="both"/>
        <w:rPr>
          <w:rFonts w:ascii="Times New Roman" w:eastAsia="Times New Roman" w:hAnsi="Times New Roman" w:cs="Times New Roman"/>
          <w:lang w:val="en-GB"/>
        </w:rPr>
      </w:pPr>
      <w:r>
        <w:rPr>
          <w:rFonts w:ascii="Times New Roman" w:eastAsia="Times New Roman" w:hAnsi="Times New Roman" w:cs="Times New Roman"/>
          <w:color w:val="222222"/>
          <w:shd w:val="clear" w:color="auto" w:fill="FFFFFF"/>
          <w:lang w:val="en-GB"/>
        </w:rPr>
        <w:t>T</w:t>
      </w:r>
      <w:r w:rsidR="005A2089" w:rsidRPr="007D0382">
        <w:rPr>
          <w:rFonts w:ascii="Times New Roman" w:eastAsia="Times New Roman" w:hAnsi="Times New Roman" w:cs="Times New Roman"/>
          <w:color w:val="222222"/>
          <w:shd w:val="clear" w:color="auto" w:fill="FFFFFF"/>
          <w:lang w:val="en-GB"/>
        </w:rPr>
        <w:t xml:space="preserve">o incorporate the rights </w:t>
      </w:r>
      <w:r>
        <w:rPr>
          <w:rFonts w:ascii="Times New Roman" w:eastAsia="Times New Roman" w:hAnsi="Times New Roman" w:cs="Times New Roman"/>
          <w:color w:val="222222"/>
          <w:shd w:val="clear" w:color="auto" w:fill="FFFFFF"/>
          <w:lang w:val="en-GB"/>
        </w:rPr>
        <w:t>contained in the provisions of the United Nation Convention on</w:t>
      </w:r>
      <w:r w:rsidR="005A2089" w:rsidRPr="007D0382">
        <w:rPr>
          <w:rFonts w:ascii="Times New Roman" w:eastAsia="Times New Roman" w:hAnsi="Times New Roman" w:cs="Times New Roman"/>
          <w:color w:val="222222"/>
          <w:shd w:val="clear" w:color="auto" w:fill="FFFFFF"/>
          <w:lang w:val="en-GB"/>
        </w:rPr>
        <w:t xml:space="preserve"> the Rights of the Child a</w:t>
      </w:r>
      <w:r>
        <w:rPr>
          <w:rFonts w:ascii="Times New Roman" w:eastAsia="Times New Roman" w:hAnsi="Times New Roman" w:cs="Times New Roman"/>
          <w:color w:val="222222"/>
          <w:shd w:val="clear" w:color="auto" w:fill="FFFFFF"/>
          <w:lang w:val="en-GB"/>
        </w:rPr>
        <w:t>s well as the</w:t>
      </w:r>
      <w:r w:rsidR="005A2089" w:rsidRPr="007D0382">
        <w:rPr>
          <w:rFonts w:ascii="Times New Roman" w:eastAsia="Times New Roman" w:hAnsi="Times New Roman" w:cs="Times New Roman"/>
          <w:color w:val="222222"/>
          <w:shd w:val="clear" w:color="auto" w:fill="FFFFFF"/>
          <w:lang w:val="en-GB"/>
        </w:rPr>
        <w:t xml:space="preserve"> African Charter on the Rights and Welfare of the Child into </w:t>
      </w:r>
      <w:r>
        <w:rPr>
          <w:rFonts w:ascii="Times New Roman" w:eastAsia="Times New Roman" w:hAnsi="Times New Roman" w:cs="Times New Roman"/>
          <w:color w:val="222222"/>
          <w:shd w:val="clear" w:color="auto" w:fill="FFFFFF"/>
          <w:lang w:val="en-GB"/>
        </w:rPr>
        <w:t>domestic/</w:t>
      </w:r>
      <w:r w:rsidR="005A2089" w:rsidRPr="007D0382">
        <w:rPr>
          <w:rFonts w:ascii="Times New Roman" w:eastAsia="Times New Roman" w:hAnsi="Times New Roman" w:cs="Times New Roman"/>
          <w:color w:val="222222"/>
          <w:shd w:val="clear" w:color="auto" w:fill="FFFFFF"/>
          <w:lang w:val="en-GB"/>
        </w:rPr>
        <w:t>national law</w:t>
      </w:r>
      <w:r>
        <w:rPr>
          <w:rFonts w:ascii="Times New Roman" w:eastAsia="Times New Roman" w:hAnsi="Times New Roman" w:cs="Times New Roman"/>
          <w:color w:val="222222"/>
          <w:shd w:val="clear" w:color="auto" w:fill="FFFFFF"/>
          <w:lang w:val="en-GB"/>
        </w:rPr>
        <w:t>.</w:t>
      </w:r>
    </w:p>
    <w:p w:rsidR="00551135" w:rsidRPr="007D0382" w:rsidRDefault="00551135" w:rsidP="00551135">
      <w:pPr>
        <w:pStyle w:val="ListParagraph"/>
        <w:jc w:val="both"/>
        <w:rPr>
          <w:rFonts w:ascii="Times New Roman" w:eastAsia="Times New Roman" w:hAnsi="Times New Roman" w:cs="Times New Roman"/>
          <w:lang w:val="en-GB"/>
        </w:rPr>
      </w:pPr>
    </w:p>
    <w:p w:rsidR="005A2089" w:rsidRPr="00551135" w:rsidRDefault="002C2963" w:rsidP="00551135">
      <w:pPr>
        <w:pStyle w:val="ListParagraph"/>
        <w:numPr>
          <w:ilvl w:val="0"/>
          <w:numId w:val="2"/>
        </w:numPr>
        <w:jc w:val="both"/>
        <w:rPr>
          <w:rFonts w:ascii="Times New Roman" w:eastAsia="Times New Roman" w:hAnsi="Times New Roman" w:cs="Times New Roman"/>
          <w:lang w:val="en-GB"/>
        </w:rPr>
      </w:pPr>
      <w:r>
        <w:rPr>
          <w:rFonts w:ascii="Times New Roman" w:eastAsia="Times New Roman" w:hAnsi="Times New Roman" w:cs="Times New Roman"/>
          <w:color w:val="222222"/>
          <w:shd w:val="clear" w:color="auto" w:fill="FFFFFF"/>
          <w:lang w:val="en-GB"/>
        </w:rPr>
        <w:t>T</w:t>
      </w:r>
      <w:r w:rsidR="005A2089" w:rsidRPr="007D0382">
        <w:rPr>
          <w:rFonts w:ascii="Times New Roman" w:eastAsia="Times New Roman" w:hAnsi="Times New Roman" w:cs="Times New Roman"/>
          <w:color w:val="222222"/>
          <w:shd w:val="clear" w:color="auto" w:fill="FFFFFF"/>
          <w:lang w:val="en-GB"/>
        </w:rPr>
        <w:t>o provide the responsibilities of the society and government agencies associated with the law</w:t>
      </w:r>
      <w:r>
        <w:rPr>
          <w:rFonts w:ascii="Times New Roman" w:eastAsia="Times New Roman" w:hAnsi="Times New Roman" w:cs="Times New Roman"/>
          <w:color w:val="222222"/>
          <w:shd w:val="clear" w:color="auto" w:fill="FFFFFF"/>
          <w:lang w:val="en-GB"/>
        </w:rPr>
        <w:t>.</w:t>
      </w:r>
    </w:p>
    <w:p w:rsidR="00551135" w:rsidRPr="00551135" w:rsidRDefault="00551135" w:rsidP="00551135">
      <w:pPr>
        <w:pStyle w:val="ListParagraph"/>
        <w:rPr>
          <w:rFonts w:ascii="Times New Roman" w:eastAsia="Times New Roman" w:hAnsi="Times New Roman" w:cs="Times New Roman"/>
          <w:lang w:val="en-GB"/>
        </w:rPr>
      </w:pPr>
    </w:p>
    <w:p w:rsidR="005A2089" w:rsidRPr="007D0382" w:rsidRDefault="002C2963" w:rsidP="00551135">
      <w:pPr>
        <w:pStyle w:val="ListParagraph"/>
        <w:numPr>
          <w:ilvl w:val="0"/>
          <w:numId w:val="2"/>
        </w:numPr>
        <w:jc w:val="both"/>
        <w:rPr>
          <w:rFonts w:ascii="Times New Roman" w:eastAsia="Times New Roman" w:hAnsi="Times New Roman" w:cs="Times New Roman"/>
          <w:lang w:val="en-GB"/>
        </w:rPr>
      </w:pPr>
      <w:r>
        <w:rPr>
          <w:rFonts w:ascii="Times New Roman" w:eastAsia="Times New Roman" w:hAnsi="Times New Roman" w:cs="Times New Roman"/>
          <w:color w:val="222222"/>
          <w:shd w:val="clear" w:color="auto" w:fill="FFFFFF"/>
          <w:lang w:val="en-GB"/>
        </w:rPr>
        <w:t>T</w:t>
      </w:r>
      <w:r w:rsidR="005A2089" w:rsidRPr="007D0382">
        <w:rPr>
          <w:rFonts w:ascii="Times New Roman" w:eastAsia="Times New Roman" w:hAnsi="Times New Roman" w:cs="Times New Roman"/>
          <w:color w:val="222222"/>
          <w:shd w:val="clear" w:color="auto" w:fill="FFFFFF"/>
          <w:lang w:val="en-GB"/>
        </w:rPr>
        <w:t>o integrate children-focused legislation into one comprehensive law</w:t>
      </w:r>
      <w:r>
        <w:rPr>
          <w:rFonts w:ascii="Times New Roman" w:eastAsia="Times New Roman" w:hAnsi="Times New Roman" w:cs="Times New Roman"/>
          <w:color w:val="222222"/>
          <w:shd w:val="clear" w:color="auto" w:fill="FFFFFF"/>
          <w:lang w:val="en-GB"/>
        </w:rPr>
        <w:t>.</w:t>
      </w:r>
      <w:r w:rsidR="005A2089" w:rsidRPr="007D0382">
        <w:rPr>
          <w:rStyle w:val="FootnoteReference"/>
          <w:rFonts w:ascii="Times New Roman" w:eastAsia="Times New Roman" w:hAnsi="Times New Roman" w:cs="Times New Roman"/>
          <w:color w:val="222222"/>
          <w:shd w:val="clear" w:color="auto" w:fill="FFFFFF"/>
          <w:lang w:val="en-GB"/>
        </w:rPr>
        <w:footnoteReference w:id="41"/>
      </w:r>
    </w:p>
    <w:p w:rsidR="00551135" w:rsidRDefault="00D65C24" w:rsidP="00656D48">
      <w:pPr>
        <w:spacing w:line="480" w:lineRule="auto"/>
        <w:jc w:val="both"/>
      </w:pPr>
      <w:r w:rsidRPr="007D0382">
        <w:t xml:space="preserve"> </w:t>
      </w:r>
    </w:p>
    <w:p w:rsidR="00D65C24" w:rsidRPr="007D0382" w:rsidRDefault="00D65C24" w:rsidP="00656D48">
      <w:pPr>
        <w:spacing w:line="480" w:lineRule="auto"/>
        <w:jc w:val="both"/>
        <w:rPr>
          <w:rFonts w:eastAsia="Times New Roman"/>
        </w:rPr>
      </w:pPr>
      <w:r w:rsidRPr="007D0382">
        <w:lastRenderedPageBreak/>
        <w:t xml:space="preserve">Article 4 (1) of the African Charter on the Rights and Welfare of a Child provides that </w:t>
      </w:r>
      <w:r w:rsidR="00551135">
        <w:t>‘</w:t>
      </w:r>
      <w:r w:rsidRPr="007D0382">
        <w:t>in all actions concerning the child undertaken by any person or authority, the best interests of the child shall be primary consideration.</w:t>
      </w:r>
      <w:r w:rsidR="00551135">
        <w:t>’</w:t>
      </w:r>
      <w:r w:rsidRPr="007D0382">
        <w:t xml:space="preserve"> This provision has been entrenched by Section 1 of the Child Rights Act</w:t>
      </w:r>
      <w:r w:rsidR="00A74D18" w:rsidRPr="007D0382">
        <w:t xml:space="preserve"> </w:t>
      </w:r>
      <w:r w:rsidR="00551135">
        <w:t xml:space="preserve"> in our law,</w:t>
      </w:r>
      <w:r w:rsidRPr="007D0382">
        <w:t xml:space="preserve"> which provides that </w:t>
      </w:r>
      <w:r w:rsidR="00551135">
        <w:t>‘</w:t>
      </w:r>
      <w:r w:rsidRPr="007D0382">
        <w:t>in every action concerning a child, whether undertaken by an individual, public or private body, institutions of service, court of law, or administrative or legislative authority, the best interest of the child shall be the primary consideration.</w:t>
      </w:r>
      <w:r w:rsidR="00551135">
        <w:t>’</w:t>
      </w:r>
      <w:r w:rsidR="000D346E" w:rsidRPr="007D0382">
        <w:rPr>
          <w:rStyle w:val="FootnoteReference"/>
        </w:rPr>
        <w:footnoteReference w:id="42"/>
      </w:r>
      <w:r w:rsidRPr="007D0382">
        <w:t xml:space="preserve"> </w:t>
      </w:r>
    </w:p>
    <w:p w:rsidR="005A2089" w:rsidRPr="007D0382" w:rsidRDefault="005A2089" w:rsidP="00656D48">
      <w:pPr>
        <w:spacing w:line="480" w:lineRule="auto"/>
        <w:jc w:val="both"/>
        <w:rPr>
          <w:rFonts w:eastAsia="Times New Roman"/>
        </w:rPr>
      </w:pPr>
      <w:r w:rsidRPr="007D0382">
        <w:rPr>
          <w:rFonts w:eastAsia="Times New Roman"/>
        </w:rPr>
        <w:t xml:space="preserve">The responsibilities and rights of the child are addressed in </w:t>
      </w:r>
      <w:r w:rsidR="00322864" w:rsidRPr="007D0382">
        <w:rPr>
          <w:rFonts w:eastAsia="Times New Roman"/>
        </w:rPr>
        <w:t>S</w:t>
      </w:r>
      <w:r w:rsidR="00551135">
        <w:rPr>
          <w:rFonts w:eastAsia="Times New Roman"/>
        </w:rPr>
        <w:t>ection</w:t>
      </w:r>
      <w:r w:rsidR="00322864" w:rsidRPr="007D0382">
        <w:rPr>
          <w:rFonts w:eastAsia="Times New Roman"/>
        </w:rPr>
        <w:t>s.</w:t>
      </w:r>
      <w:r w:rsidRPr="007D0382">
        <w:rPr>
          <w:rFonts w:eastAsia="Times New Roman"/>
        </w:rPr>
        <w:t>3-20 and they are the rights to survival and development, to a name, to freedom of association and peaceful assembly, to freedom of thought, conscience and religion, to freedom of movement, to freedom from discrimination, to dignity of the child, to leisure, recreation and cultural activities, to health and health care services, to parental care, protection and maintenance, to free, compulsory and complete secondary education. The Act then proceeds to protect the child by prohibitin</w:t>
      </w:r>
      <w:r w:rsidR="00322864" w:rsidRPr="007D0382">
        <w:rPr>
          <w:rFonts w:eastAsia="Times New Roman"/>
        </w:rPr>
        <w:t>g child marriage, scarification</w:t>
      </w:r>
      <w:r w:rsidRPr="007D0382">
        <w:rPr>
          <w:rFonts w:eastAsia="Times New Roman"/>
        </w:rPr>
        <w:t xml:space="preserve"> </w:t>
      </w:r>
      <w:r w:rsidR="00322864" w:rsidRPr="007D0382">
        <w:rPr>
          <w:rFonts w:eastAsia="Times New Roman"/>
        </w:rPr>
        <w:t>and exposure</w:t>
      </w:r>
      <w:r w:rsidRPr="007D0382">
        <w:rPr>
          <w:rFonts w:eastAsia="Times New Roman"/>
        </w:rPr>
        <w:t xml:space="preserve"> to drugs, trafficking, abduction and removal from lawful custody,</w:t>
      </w:r>
      <w:r w:rsidR="00322864" w:rsidRPr="007D0382">
        <w:rPr>
          <w:rFonts w:eastAsia="Times New Roman"/>
        </w:rPr>
        <w:t xml:space="preserve"> </w:t>
      </w:r>
      <w:r w:rsidRPr="007D0382">
        <w:rPr>
          <w:rFonts w:eastAsia="Times New Roman"/>
        </w:rPr>
        <w:t xml:space="preserve">child labour and employment in </w:t>
      </w:r>
      <w:r w:rsidR="00322864" w:rsidRPr="007D0382">
        <w:rPr>
          <w:rFonts w:eastAsia="Times New Roman"/>
        </w:rPr>
        <w:t>s</w:t>
      </w:r>
      <w:r w:rsidR="00551135">
        <w:rPr>
          <w:rFonts w:eastAsia="Times New Roman"/>
        </w:rPr>
        <w:t>ection</w:t>
      </w:r>
      <w:r w:rsidRPr="007D0382">
        <w:rPr>
          <w:rFonts w:eastAsia="Times New Roman"/>
        </w:rPr>
        <w:t>s</w:t>
      </w:r>
      <w:r w:rsidR="00322864" w:rsidRPr="007D0382">
        <w:rPr>
          <w:rFonts w:eastAsia="Times New Roman"/>
        </w:rPr>
        <w:t xml:space="preserve"> </w:t>
      </w:r>
      <w:r w:rsidR="00551135">
        <w:rPr>
          <w:rFonts w:eastAsia="Times New Roman"/>
        </w:rPr>
        <w:t>21-40;</w:t>
      </w:r>
      <w:r w:rsidRPr="007D0382">
        <w:rPr>
          <w:rFonts w:eastAsia="Times New Roman"/>
        </w:rPr>
        <w:t xml:space="preserve"> Civil and welfare proceedings are handled in s</w:t>
      </w:r>
      <w:r w:rsidR="00551135">
        <w:rPr>
          <w:rFonts w:eastAsia="Times New Roman"/>
        </w:rPr>
        <w:t xml:space="preserve">ections </w:t>
      </w:r>
      <w:r w:rsidRPr="007D0382">
        <w:rPr>
          <w:rFonts w:eastAsia="Times New Roman"/>
        </w:rPr>
        <w:t>41-49. Where a child is believed to be in danger or at risk of any form of abuse, a corrective order can be sought from the court by any authorised person to help the child as seen in s</w:t>
      </w:r>
      <w:r w:rsidR="00551135">
        <w:rPr>
          <w:rFonts w:eastAsia="Times New Roman"/>
        </w:rPr>
        <w:t>ections</w:t>
      </w:r>
      <w:r w:rsidR="00322864" w:rsidRPr="007D0382">
        <w:rPr>
          <w:rFonts w:eastAsia="Times New Roman"/>
        </w:rPr>
        <w:t xml:space="preserve"> </w:t>
      </w:r>
      <w:r w:rsidRPr="007D0382">
        <w:rPr>
          <w:rFonts w:eastAsia="Times New Roman"/>
        </w:rPr>
        <w:t>50-52</w:t>
      </w:r>
      <w:r w:rsidR="00551135">
        <w:rPr>
          <w:rFonts w:eastAsia="Times New Roman"/>
        </w:rPr>
        <w:t>;</w:t>
      </w:r>
      <w:r w:rsidR="00322864" w:rsidRPr="007D0382">
        <w:rPr>
          <w:rFonts w:eastAsia="Times New Roman"/>
        </w:rPr>
        <w:t xml:space="preserve"> </w:t>
      </w:r>
      <w:r w:rsidR="00551135">
        <w:rPr>
          <w:rFonts w:eastAsia="Times New Roman"/>
        </w:rPr>
        <w:t>sections</w:t>
      </w:r>
      <w:r w:rsidR="00322864" w:rsidRPr="007D0382">
        <w:rPr>
          <w:rFonts w:eastAsia="Times New Roman"/>
        </w:rPr>
        <w:t xml:space="preserve"> </w:t>
      </w:r>
      <w:r w:rsidRPr="007D0382">
        <w:rPr>
          <w:rFonts w:eastAsia="Times New Roman"/>
        </w:rPr>
        <w:t>53</w:t>
      </w:r>
      <w:r w:rsidR="00322864" w:rsidRPr="007D0382">
        <w:rPr>
          <w:rFonts w:eastAsia="Times New Roman"/>
        </w:rPr>
        <w:t xml:space="preserve">-62 </w:t>
      </w:r>
      <w:r w:rsidRPr="007D0382">
        <w:rPr>
          <w:rFonts w:eastAsia="Times New Roman"/>
        </w:rPr>
        <w:t>state the process for attaining care or protection orders.</w:t>
      </w:r>
      <w:r w:rsidR="00322864" w:rsidRPr="007D0382">
        <w:rPr>
          <w:rFonts w:eastAsia="Times New Roman"/>
        </w:rPr>
        <w:t xml:space="preserve"> S</w:t>
      </w:r>
      <w:r w:rsidR="00551135">
        <w:rPr>
          <w:rFonts w:eastAsia="Times New Roman"/>
        </w:rPr>
        <w:t>ections</w:t>
      </w:r>
      <w:r w:rsidRPr="007D0382">
        <w:rPr>
          <w:rFonts w:eastAsia="Times New Roman"/>
        </w:rPr>
        <w:t>100</w:t>
      </w:r>
      <w:r w:rsidR="00551135">
        <w:rPr>
          <w:rFonts w:eastAsia="Times New Roman"/>
        </w:rPr>
        <w:t>-</w:t>
      </w:r>
      <w:r w:rsidRPr="007D0382">
        <w:rPr>
          <w:rFonts w:eastAsia="Times New Roman"/>
        </w:rPr>
        <w:t>124 provides for children in circumstances of abandonment.</w:t>
      </w:r>
      <w:r w:rsidR="00322864" w:rsidRPr="007D0382">
        <w:rPr>
          <w:rFonts w:eastAsia="Times New Roman"/>
        </w:rPr>
        <w:t xml:space="preserve"> S</w:t>
      </w:r>
      <w:r w:rsidR="00551135">
        <w:rPr>
          <w:rFonts w:eastAsia="Times New Roman"/>
        </w:rPr>
        <w:t>ections</w:t>
      </w:r>
      <w:r w:rsidRPr="007D0382">
        <w:rPr>
          <w:rFonts w:eastAsia="Times New Roman"/>
        </w:rPr>
        <w:t>125-148 provi</w:t>
      </w:r>
      <w:r w:rsidR="00551135">
        <w:rPr>
          <w:rFonts w:eastAsia="Times New Roman"/>
        </w:rPr>
        <w:t>des for adoption and established</w:t>
      </w:r>
      <w:r w:rsidRPr="007D0382">
        <w:rPr>
          <w:rFonts w:eastAsia="Times New Roman"/>
        </w:rPr>
        <w:t xml:space="preserve"> an adoption service</w:t>
      </w:r>
      <w:r w:rsidR="00322864" w:rsidRPr="007D0382">
        <w:rPr>
          <w:rFonts w:eastAsia="Times New Roman"/>
        </w:rPr>
        <w:t xml:space="preserve"> </w:t>
      </w:r>
      <w:r w:rsidRPr="007D0382">
        <w:rPr>
          <w:rFonts w:eastAsia="Times New Roman"/>
        </w:rPr>
        <w:t xml:space="preserve">and procedure for adoption. </w:t>
      </w:r>
      <w:r w:rsidR="00322864" w:rsidRPr="007D0382">
        <w:rPr>
          <w:rFonts w:eastAsia="Times New Roman"/>
        </w:rPr>
        <w:t>S</w:t>
      </w:r>
      <w:r w:rsidR="00551135">
        <w:rPr>
          <w:rFonts w:eastAsia="Times New Roman"/>
        </w:rPr>
        <w:t xml:space="preserve">ections </w:t>
      </w:r>
      <w:r w:rsidR="00322864" w:rsidRPr="007D0382">
        <w:rPr>
          <w:rFonts w:eastAsia="Times New Roman"/>
        </w:rPr>
        <w:t xml:space="preserve">149-203 </w:t>
      </w:r>
      <w:r w:rsidRPr="007D0382">
        <w:rPr>
          <w:rFonts w:eastAsia="Times New Roman"/>
        </w:rPr>
        <w:t xml:space="preserve">cover </w:t>
      </w:r>
      <w:r w:rsidR="00322864" w:rsidRPr="007D0382">
        <w:rPr>
          <w:rFonts w:eastAsia="Times New Roman"/>
        </w:rPr>
        <w:t xml:space="preserve">the establishment of a </w:t>
      </w:r>
      <w:r w:rsidR="00551135">
        <w:rPr>
          <w:rFonts w:eastAsia="Times New Roman"/>
        </w:rPr>
        <w:t>f</w:t>
      </w:r>
      <w:r w:rsidRPr="007D0382">
        <w:rPr>
          <w:rFonts w:eastAsia="Times New Roman"/>
        </w:rPr>
        <w:t xml:space="preserve">amily </w:t>
      </w:r>
      <w:r w:rsidR="00551135">
        <w:rPr>
          <w:rFonts w:eastAsia="Times New Roman"/>
        </w:rPr>
        <w:t>c</w:t>
      </w:r>
      <w:r w:rsidRPr="007D0382">
        <w:rPr>
          <w:rFonts w:eastAsia="Times New Roman"/>
        </w:rPr>
        <w:t>ourt and areas of child minding including child minding centre and homes.</w:t>
      </w:r>
      <w:r w:rsidR="00322864" w:rsidRPr="007D0382">
        <w:rPr>
          <w:rFonts w:eastAsia="Times New Roman"/>
        </w:rPr>
        <w:t xml:space="preserve"> S</w:t>
      </w:r>
      <w:r w:rsidR="00551135">
        <w:rPr>
          <w:rFonts w:eastAsia="Times New Roman"/>
        </w:rPr>
        <w:t>ections</w:t>
      </w:r>
      <w:r w:rsidR="00F220AF" w:rsidRPr="007D0382">
        <w:rPr>
          <w:rFonts w:eastAsia="Times New Roman"/>
        </w:rPr>
        <w:t xml:space="preserve"> 204 -238 provides for</w:t>
      </w:r>
      <w:r w:rsidRPr="007D0382">
        <w:rPr>
          <w:rFonts w:eastAsia="Times New Roman"/>
        </w:rPr>
        <w:t xml:space="preserve"> the </w:t>
      </w:r>
      <w:bookmarkStart w:id="0" w:name="_GoBack"/>
      <w:bookmarkEnd w:id="0"/>
      <w:r w:rsidRPr="007D0382">
        <w:rPr>
          <w:rFonts w:eastAsia="Times New Roman"/>
        </w:rPr>
        <w:lastRenderedPageBreak/>
        <w:t>replacement of the juvenile justice administration prohibiting children from being subjected to the usual justice system.</w:t>
      </w:r>
    </w:p>
    <w:p w:rsidR="00F81E84" w:rsidRDefault="009A4A54" w:rsidP="00656D48">
      <w:pPr>
        <w:spacing w:line="480" w:lineRule="auto"/>
        <w:jc w:val="both"/>
        <w:rPr>
          <w:rFonts w:eastAsia="Times New Roman"/>
        </w:rPr>
      </w:pPr>
      <w:r>
        <w:rPr>
          <w:rFonts w:eastAsia="Times New Roman"/>
        </w:rPr>
        <w:t xml:space="preserve">Notwithstanding </w:t>
      </w:r>
      <w:r w:rsidR="00F81E84" w:rsidRPr="007D0382">
        <w:rPr>
          <w:rFonts w:eastAsia="Times New Roman"/>
        </w:rPr>
        <w:t>the C</w:t>
      </w:r>
      <w:r w:rsidR="00F220AF" w:rsidRPr="007D0382">
        <w:rPr>
          <w:rFonts w:eastAsia="Times New Roman"/>
        </w:rPr>
        <w:t xml:space="preserve">hild </w:t>
      </w:r>
      <w:r w:rsidR="00F81E84" w:rsidRPr="007D0382">
        <w:rPr>
          <w:rFonts w:eastAsia="Times New Roman"/>
        </w:rPr>
        <w:t>R</w:t>
      </w:r>
      <w:r w:rsidR="00F220AF" w:rsidRPr="007D0382">
        <w:rPr>
          <w:rFonts w:eastAsia="Times New Roman"/>
        </w:rPr>
        <w:t xml:space="preserve">ights </w:t>
      </w:r>
      <w:r w:rsidR="00F81E84" w:rsidRPr="007D0382">
        <w:rPr>
          <w:rFonts w:eastAsia="Times New Roman"/>
        </w:rPr>
        <w:t>A</w:t>
      </w:r>
      <w:r w:rsidR="00F220AF" w:rsidRPr="007D0382">
        <w:rPr>
          <w:rFonts w:eastAsia="Times New Roman"/>
        </w:rPr>
        <w:t>ct</w:t>
      </w:r>
      <w:r w:rsidR="00F81E84" w:rsidRPr="007D0382">
        <w:rPr>
          <w:rFonts w:eastAsia="Times New Roman"/>
        </w:rPr>
        <w:t xml:space="preserve">, Nigeria has established other initiatives aimed at improving the situation of the Nigerian </w:t>
      </w:r>
      <w:r>
        <w:rPr>
          <w:rFonts w:eastAsia="Times New Roman"/>
        </w:rPr>
        <w:t>c</w:t>
      </w:r>
      <w:r w:rsidR="00F81E84" w:rsidRPr="007D0382">
        <w:rPr>
          <w:rFonts w:eastAsia="Times New Roman"/>
        </w:rPr>
        <w:t>hild</w:t>
      </w:r>
      <w:r>
        <w:rPr>
          <w:rFonts w:eastAsia="Times New Roman"/>
        </w:rPr>
        <w:t>,</w:t>
      </w:r>
      <w:r w:rsidR="00F81E84" w:rsidRPr="007D0382">
        <w:rPr>
          <w:rFonts w:eastAsia="Times New Roman"/>
        </w:rPr>
        <w:t xml:space="preserve"> for example</w:t>
      </w:r>
      <w:r w:rsidR="00BC3203" w:rsidRPr="007D0382">
        <w:rPr>
          <w:rFonts w:eastAsia="Times New Roman"/>
        </w:rPr>
        <w:t xml:space="preserve">, the Violence </w:t>
      </w:r>
      <w:r>
        <w:rPr>
          <w:rFonts w:eastAsia="Times New Roman"/>
        </w:rPr>
        <w:t>a</w:t>
      </w:r>
      <w:r w:rsidR="00BC3203" w:rsidRPr="007D0382">
        <w:rPr>
          <w:rFonts w:eastAsia="Times New Roman"/>
        </w:rPr>
        <w:t>gainst Persons</w:t>
      </w:r>
      <w:r>
        <w:rPr>
          <w:rFonts w:eastAsia="Times New Roman"/>
        </w:rPr>
        <w:t xml:space="preserve"> </w:t>
      </w:r>
      <w:r w:rsidR="00BC3203" w:rsidRPr="007D0382">
        <w:rPr>
          <w:rFonts w:eastAsia="Times New Roman"/>
        </w:rPr>
        <w:t xml:space="preserve">(Prohibition) Act, Anti-Human </w:t>
      </w:r>
      <w:r w:rsidR="00F81E84" w:rsidRPr="007D0382">
        <w:rPr>
          <w:rFonts w:eastAsia="Times New Roman"/>
        </w:rPr>
        <w:t xml:space="preserve">Trafficking Law 2003, </w:t>
      </w:r>
      <w:proofErr w:type="spellStart"/>
      <w:r w:rsidR="00F81E84" w:rsidRPr="007D0382">
        <w:rPr>
          <w:rFonts w:eastAsia="Times New Roman"/>
        </w:rPr>
        <w:t>Ebonyi</w:t>
      </w:r>
      <w:proofErr w:type="spellEnd"/>
      <w:r w:rsidR="00F81E84" w:rsidRPr="007D0382">
        <w:rPr>
          <w:rFonts w:eastAsia="Times New Roman"/>
        </w:rPr>
        <w:t xml:space="preserve"> State Law on abolishing harmful traditional practices affecting health of Women and Children, Edo State Female Genital Mutilation Prohibition Law 2000, Cross River State Girl Child Marriages and Female Ci</w:t>
      </w:r>
      <w:r>
        <w:rPr>
          <w:rFonts w:eastAsia="Times New Roman"/>
        </w:rPr>
        <w:t>rcumcision Prohibition Law 2000, and etcetera.</w:t>
      </w:r>
    </w:p>
    <w:p w:rsidR="009A4A54" w:rsidRPr="007D0382" w:rsidRDefault="009A4A54" w:rsidP="00656D48">
      <w:pPr>
        <w:spacing w:line="480" w:lineRule="auto"/>
        <w:jc w:val="both"/>
        <w:rPr>
          <w:rFonts w:eastAsia="Times New Roman"/>
        </w:rPr>
      </w:pPr>
    </w:p>
    <w:p w:rsidR="00F81E84" w:rsidRPr="009A4A54" w:rsidRDefault="009A4A54" w:rsidP="009A4A54">
      <w:pPr>
        <w:pStyle w:val="ListParagraph"/>
        <w:numPr>
          <w:ilvl w:val="0"/>
          <w:numId w:val="34"/>
        </w:numPr>
        <w:spacing w:line="480" w:lineRule="auto"/>
        <w:jc w:val="both"/>
        <w:rPr>
          <w:rFonts w:ascii="Times New Roman" w:eastAsia="Times New Roman" w:hAnsi="Times New Roman" w:cs="Times New Roman"/>
        </w:rPr>
      </w:pPr>
      <w:r w:rsidRPr="009A4A54">
        <w:rPr>
          <w:rFonts w:ascii="Times New Roman" w:eastAsia="Times New Roman" w:hAnsi="Times New Roman" w:cs="Times New Roman"/>
        </w:rPr>
        <w:t>Institutional Framework</w:t>
      </w:r>
    </w:p>
    <w:p w:rsidR="00F81E84" w:rsidRPr="007D0382" w:rsidRDefault="009A4A54" w:rsidP="00656D48">
      <w:pPr>
        <w:spacing w:line="480" w:lineRule="auto"/>
        <w:jc w:val="both"/>
        <w:rPr>
          <w:rFonts w:eastAsia="Times New Roman"/>
        </w:rPr>
      </w:pPr>
      <w:r w:rsidRPr="009A4A54">
        <w:rPr>
          <w:rFonts w:eastAsia="Times New Roman"/>
          <w:bCs/>
        </w:rPr>
        <w:t>This</w:t>
      </w:r>
      <w:r>
        <w:rPr>
          <w:rFonts w:eastAsia="Times New Roman"/>
          <w:bCs/>
        </w:rPr>
        <w:t xml:space="preserve"> entails the enforcement b</w:t>
      </w:r>
      <w:r w:rsidR="00F220AF" w:rsidRPr="009A4A54">
        <w:rPr>
          <w:rFonts w:eastAsia="Times New Roman"/>
          <w:bCs/>
        </w:rPr>
        <w:t>odies</w:t>
      </w:r>
      <w:r>
        <w:rPr>
          <w:rFonts w:eastAsia="Times New Roman"/>
          <w:bCs/>
        </w:rPr>
        <w:t xml:space="preserve">. Significantly, </w:t>
      </w:r>
      <w:r w:rsidR="00491FAA">
        <w:rPr>
          <w:rFonts w:eastAsia="Times New Roman"/>
          <w:bCs/>
        </w:rPr>
        <w:t>section</w:t>
      </w:r>
      <w:r w:rsidR="00BC3203" w:rsidRPr="007D0382">
        <w:rPr>
          <w:rFonts w:eastAsia="Times New Roman"/>
        </w:rPr>
        <w:t xml:space="preserve"> </w:t>
      </w:r>
      <w:r w:rsidR="00F81E84" w:rsidRPr="007D0382">
        <w:rPr>
          <w:rFonts w:eastAsia="Times New Roman"/>
        </w:rPr>
        <w:t xml:space="preserve">260 (2) </w:t>
      </w:r>
      <w:r>
        <w:rPr>
          <w:rFonts w:eastAsia="Times New Roman"/>
        </w:rPr>
        <w:t xml:space="preserve">of the Child Rights Act </w:t>
      </w:r>
      <w:r w:rsidR="00491FAA">
        <w:rPr>
          <w:rFonts w:eastAsia="Times New Roman"/>
        </w:rPr>
        <w:t xml:space="preserve">provides that </w:t>
      </w:r>
      <w:r w:rsidR="00F81E84" w:rsidRPr="007D0382">
        <w:rPr>
          <w:rFonts w:eastAsia="Times New Roman"/>
        </w:rPr>
        <w:t>The National Committee shall comprise</w:t>
      </w:r>
      <w:r w:rsidR="00491FAA">
        <w:rPr>
          <w:rFonts w:eastAsia="Times New Roman"/>
        </w:rPr>
        <w:t xml:space="preserve"> of the following:</w:t>
      </w:r>
    </w:p>
    <w:p w:rsidR="00F81E84" w:rsidRPr="007D0382" w:rsidRDefault="00F81E84" w:rsidP="00656D48">
      <w:pPr>
        <w:spacing w:line="480" w:lineRule="auto"/>
        <w:jc w:val="both"/>
        <w:rPr>
          <w:rFonts w:eastAsia="Times New Roman"/>
        </w:rPr>
      </w:pPr>
      <w:r w:rsidRPr="007D0382">
        <w:rPr>
          <w:rFonts w:eastAsia="Times New Roman"/>
        </w:rPr>
        <w:t xml:space="preserve">(a) </w:t>
      </w:r>
      <w:r w:rsidR="00491FAA">
        <w:rPr>
          <w:rFonts w:eastAsia="Times New Roman"/>
        </w:rPr>
        <w:t>T</w:t>
      </w:r>
      <w:r w:rsidRPr="007D0382">
        <w:rPr>
          <w:rFonts w:eastAsia="Times New Roman"/>
        </w:rPr>
        <w:t>he Permanent Secretary of the Federal Ministry of Women</w:t>
      </w:r>
      <w:r w:rsidR="00491FAA">
        <w:rPr>
          <w:rFonts w:eastAsia="Times New Roman"/>
        </w:rPr>
        <w:t xml:space="preserve"> Affairs and Youth Development shall be the </w:t>
      </w:r>
      <w:r w:rsidRPr="007D0382">
        <w:rPr>
          <w:rFonts w:eastAsia="Times New Roman"/>
        </w:rPr>
        <w:t>Chairman</w:t>
      </w:r>
      <w:r w:rsidR="00491FAA">
        <w:rPr>
          <w:rFonts w:eastAsia="Times New Roman"/>
        </w:rPr>
        <w:t>.</w:t>
      </w:r>
    </w:p>
    <w:p w:rsidR="00F81E84" w:rsidRPr="007D0382" w:rsidRDefault="00F81E84" w:rsidP="00656D48">
      <w:pPr>
        <w:spacing w:line="480" w:lineRule="auto"/>
        <w:jc w:val="both"/>
        <w:rPr>
          <w:rFonts w:eastAsia="Times New Roman"/>
        </w:rPr>
      </w:pPr>
      <w:r w:rsidRPr="007D0382">
        <w:rPr>
          <w:rFonts w:eastAsia="Times New Roman"/>
        </w:rPr>
        <w:t xml:space="preserve">(b) </w:t>
      </w:r>
      <w:r w:rsidR="00491FAA">
        <w:rPr>
          <w:rFonts w:eastAsia="Times New Roman"/>
        </w:rPr>
        <w:t>O</w:t>
      </w:r>
      <w:r w:rsidRPr="007D0382">
        <w:rPr>
          <w:rFonts w:eastAsia="Times New Roman"/>
        </w:rPr>
        <w:t>ne person to represent each of the following Federal Ministries and Governmental Bodies</w:t>
      </w:r>
      <w:r w:rsidR="00491FAA">
        <w:rPr>
          <w:rFonts w:eastAsia="Times New Roman"/>
        </w:rPr>
        <w:t>.</w:t>
      </w:r>
    </w:p>
    <w:p w:rsidR="00F81E84" w:rsidRPr="007D0382" w:rsidRDefault="00F81E84" w:rsidP="00656D48">
      <w:pPr>
        <w:spacing w:line="480" w:lineRule="auto"/>
        <w:jc w:val="both"/>
        <w:rPr>
          <w:rFonts w:eastAsia="Times New Roman"/>
        </w:rPr>
      </w:pPr>
      <w:r w:rsidRPr="007D0382">
        <w:rPr>
          <w:rFonts w:eastAsia="Times New Roman"/>
        </w:rPr>
        <w:t xml:space="preserve">This body </w:t>
      </w:r>
      <w:r w:rsidR="00491FAA">
        <w:rPr>
          <w:rFonts w:eastAsia="Times New Roman"/>
        </w:rPr>
        <w:t xml:space="preserve">is the only authority </w:t>
      </w:r>
      <w:r w:rsidRPr="007D0382">
        <w:rPr>
          <w:rFonts w:eastAsia="Times New Roman"/>
        </w:rPr>
        <w:t xml:space="preserve">tasked with enforcing the </w:t>
      </w:r>
      <w:r w:rsidR="00491FAA">
        <w:rPr>
          <w:rFonts w:eastAsia="Times New Roman"/>
        </w:rPr>
        <w:t xml:space="preserve">provisions of the </w:t>
      </w:r>
      <w:r w:rsidRPr="007D0382">
        <w:rPr>
          <w:rFonts w:eastAsia="Times New Roman"/>
        </w:rPr>
        <w:t xml:space="preserve">Act </w:t>
      </w:r>
      <w:r w:rsidR="00491FAA">
        <w:rPr>
          <w:rFonts w:eastAsia="Times New Roman"/>
        </w:rPr>
        <w:t xml:space="preserve">both </w:t>
      </w:r>
      <w:r w:rsidRPr="007D0382">
        <w:rPr>
          <w:rFonts w:eastAsia="Times New Roman"/>
        </w:rPr>
        <w:t>in the states</w:t>
      </w:r>
      <w:r w:rsidR="00491FAA">
        <w:rPr>
          <w:rFonts w:eastAsia="Times New Roman"/>
        </w:rPr>
        <w:t>,</w:t>
      </w:r>
      <w:r w:rsidRPr="007D0382">
        <w:rPr>
          <w:rFonts w:eastAsia="Times New Roman"/>
        </w:rPr>
        <w:t xml:space="preserve"> and the country generally</w:t>
      </w:r>
      <w:r w:rsidR="00491FAA">
        <w:rPr>
          <w:rFonts w:eastAsia="Times New Roman"/>
        </w:rPr>
        <w:t xml:space="preserve">. The function of this body is contained </w:t>
      </w:r>
      <w:r w:rsidR="00BC3203" w:rsidRPr="007D0382">
        <w:rPr>
          <w:rFonts w:eastAsia="Times New Roman"/>
        </w:rPr>
        <w:t xml:space="preserve">in S. </w:t>
      </w:r>
      <w:r w:rsidRPr="007D0382">
        <w:rPr>
          <w:rFonts w:eastAsia="Times New Roman"/>
        </w:rPr>
        <w:t>261 which provides thus:</w:t>
      </w:r>
    </w:p>
    <w:p w:rsidR="00F81E84" w:rsidRPr="007D0382" w:rsidRDefault="00F81E84" w:rsidP="00656D48">
      <w:pPr>
        <w:spacing w:line="480" w:lineRule="auto"/>
        <w:jc w:val="both"/>
        <w:rPr>
          <w:rFonts w:eastAsia="Times New Roman"/>
        </w:rPr>
      </w:pPr>
      <w:r w:rsidRPr="007D0382">
        <w:rPr>
          <w:rFonts w:eastAsia="Times New Roman"/>
        </w:rPr>
        <w:t xml:space="preserve">(a) </w:t>
      </w:r>
      <w:r w:rsidR="00491FAA">
        <w:rPr>
          <w:rFonts w:eastAsia="Times New Roman"/>
        </w:rPr>
        <w:t>I</w:t>
      </w:r>
      <w:r w:rsidRPr="007D0382">
        <w:rPr>
          <w:rFonts w:eastAsia="Times New Roman"/>
        </w:rPr>
        <w:t>nitiate actions that shall ensure the observance and popularisation of the rights and welfar</w:t>
      </w:r>
      <w:r w:rsidR="00491FAA">
        <w:rPr>
          <w:rFonts w:eastAsia="Times New Roman"/>
        </w:rPr>
        <w:t>e of a child as provided for in</w:t>
      </w:r>
      <w:r w:rsidRPr="007D0382">
        <w:rPr>
          <w:rFonts w:eastAsia="Times New Roman"/>
        </w:rPr>
        <w:t xml:space="preserve"> this act;</w:t>
      </w:r>
    </w:p>
    <w:p w:rsidR="00F81E84" w:rsidRPr="007D0382" w:rsidRDefault="00491FAA" w:rsidP="00656D48">
      <w:pPr>
        <w:spacing w:line="480" w:lineRule="auto"/>
        <w:jc w:val="both"/>
        <w:rPr>
          <w:rFonts w:eastAsia="Times New Roman"/>
        </w:rPr>
      </w:pPr>
      <w:r>
        <w:rPr>
          <w:rFonts w:eastAsia="Times New Roman"/>
        </w:rPr>
        <w:t>(b) C</w:t>
      </w:r>
      <w:r w:rsidR="00F81E84" w:rsidRPr="007D0382">
        <w:rPr>
          <w:rFonts w:eastAsia="Times New Roman"/>
        </w:rPr>
        <w:t>ontinually keep under review, the state of implementation of the rights of a child;</w:t>
      </w:r>
    </w:p>
    <w:p w:rsidR="00F81E84" w:rsidRPr="007D0382" w:rsidRDefault="00F81E84" w:rsidP="00656D48">
      <w:pPr>
        <w:spacing w:line="480" w:lineRule="auto"/>
        <w:jc w:val="both"/>
        <w:rPr>
          <w:rFonts w:eastAsia="Times New Roman"/>
        </w:rPr>
      </w:pPr>
      <w:r w:rsidRPr="007D0382">
        <w:rPr>
          <w:rFonts w:eastAsia="Times New Roman"/>
        </w:rPr>
        <w:t xml:space="preserve">(c) </w:t>
      </w:r>
      <w:r w:rsidR="00491FAA">
        <w:rPr>
          <w:rFonts w:eastAsia="Times New Roman"/>
        </w:rPr>
        <w:t>D</w:t>
      </w:r>
      <w:r w:rsidRPr="007D0382">
        <w:rPr>
          <w:rFonts w:eastAsia="Times New Roman"/>
        </w:rPr>
        <w:t>evelop and recommend to the Federal Government and to the State and Local Government, through their respective State and Local Government Committees, specific programmes and projects that shall enhance the implementation of the rights of a child;</w:t>
      </w:r>
    </w:p>
    <w:p w:rsidR="00F81E84" w:rsidRPr="007D0382" w:rsidRDefault="00F81E84" w:rsidP="00656D48">
      <w:pPr>
        <w:spacing w:line="480" w:lineRule="auto"/>
        <w:jc w:val="both"/>
        <w:rPr>
          <w:rFonts w:eastAsia="Times New Roman"/>
        </w:rPr>
      </w:pPr>
      <w:r w:rsidRPr="007D0382">
        <w:rPr>
          <w:rFonts w:eastAsia="Times New Roman"/>
        </w:rPr>
        <w:lastRenderedPageBreak/>
        <w:t xml:space="preserve">(d) </w:t>
      </w:r>
      <w:r w:rsidR="00491FAA">
        <w:rPr>
          <w:rFonts w:eastAsia="Times New Roman"/>
        </w:rPr>
        <w:t>C</w:t>
      </w:r>
      <w:r w:rsidRPr="007D0382">
        <w:rPr>
          <w:rFonts w:eastAsia="Times New Roman"/>
        </w:rPr>
        <w:t>ollect and document information on all matters relating to the rights and welfare of a child;</w:t>
      </w:r>
    </w:p>
    <w:p w:rsidR="00F81E84" w:rsidRPr="007D0382" w:rsidRDefault="00491FAA" w:rsidP="00656D48">
      <w:pPr>
        <w:spacing w:line="480" w:lineRule="auto"/>
        <w:jc w:val="both"/>
        <w:rPr>
          <w:rFonts w:eastAsia="Times New Roman"/>
        </w:rPr>
      </w:pPr>
      <w:r>
        <w:rPr>
          <w:rFonts w:eastAsia="Times New Roman"/>
        </w:rPr>
        <w:t>(e) C</w:t>
      </w:r>
      <w:r w:rsidR="00F81E84" w:rsidRPr="007D0382">
        <w:rPr>
          <w:rFonts w:eastAsia="Times New Roman"/>
        </w:rPr>
        <w:t>ommission interdisciplinary assessments of the problems relating to the rights and welfare of a child in the State;</w:t>
      </w:r>
    </w:p>
    <w:p w:rsidR="00F81E84" w:rsidRPr="007D0382" w:rsidRDefault="00BC3203" w:rsidP="00656D48">
      <w:pPr>
        <w:spacing w:line="480" w:lineRule="auto"/>
        <w:jc w:val="both"/>
        <w:rPr>
          <w:rFonts w:eastAsia="Times New Roman"/>
        </w:rPr>
      </w:pPr>
      <w:r w:rsidRPr="007D0382">
        <w:rPr>
          <w:rFonts w:eastAsia="Times New Roman"/>
        </w:rPr>
        <w:t xml:space="preserve">(f) </w:t>
      </w:r>
      <w:r w:rsidR="00491FAA">
        <w:rPr>
          <w:rFonts w:eastAsia="Times New Roman"/>
        </w:rPr>
        <w:t>E</w:t>
      </w:r>
      <w:r w:rsidRPr="007D0382">
        <w:rPr>
          <w:rFonts w:eastAsia="Times New Roman"/>
        </w:rPr>
        <w:t>ncourage and co-</w:t>
      </w:r>
      <w:r w:rsidR="00F81E84" w:rsidRPr="007D0382">
        <w:rPr>
          <w:rFonts w:eastAsia="Times New Roman"/>
        </w:rPr>
        <w:t>ordinate the activities of International, Federal, State and Local Government institutions, organisations and other bodies concerned with the right and welfare of a child;</w:t>
      </w:r>
    </w:p>
    <w:p w:rsidR="00F81E84" w:rsidRPr="007D0382" w:rsidRDefault="00F81E84" w:rsidP="00656D48">
      <w:pPr>
        <w:spacing w:line="480" w:lineRule="auto"/>
        <w:jc w:val="both"/>
        <w:rPr>
          <w:rFonts w:eastAsia="Times New Roman"/>
        </w:rPr>
      </w:pPr>
      <w:r w:rsidRPr="007D0382">
        <w:rPr>
          <w:rFonts w:eastAsia="Times New Roman"/>
        </w:rPr>
        <w:t xml:space="preserve">(g) </w:t>
      </w:r>
      <w:r w:rsidR="00491FAA">
        <w:rPr>
          <w:rFonts w:eastAsia="Times New Roman"/>
        </w:rPr>
        <w:t>O</w:t>
      </w:r>
      <w:r w:rsidRPr="007D0382">
        <w:rPr>
          <w:rFonts w:eastAsia="Times New Roman"/>
        </w:rPr>
        <w:t>rganise meetings; conferences symposia and other enlightenment for a on the rights and welfare of a child;</w:t>
      </w:r>
    </w:p>
    <w:p w:rsidR="00F81E84" w:rsidRPr="007D0382" w:rsidRDefault="00BC3203" w:rsidP="00656D48">
      <w:pPr>
        <w:spacing w:line="480" w:lineRule="auto"/>
        <w:jc w:val="both"/>
        <w:rPr>
          <w:rFonts w:eastAsia="Times New Roman"/>
        </w:rPr>
      </w:pPr>
      <w:r w:rsidRPr="007D0382">
        <w:rPr>
          <w:rFonts w:eastAsia="Times New Roman"/>
        </w:rPr>
        <w:t xml:space="preserve">(h) </w:t>
      </w:r>
      <w:r w:rsidR="00491FAA">
        <w:rPr>
          <w:rFonts w:eastAsia="Times New Roman"/>
        </w:rPr>
        <w:t>C</w:t>
      </w:r>
      <w:r w:rsidRPr="007D0382">
        <w:rPr>
          <w:rFonts w:eastAsia="Times New Roman"/>
        </w:rPr>
        <w:t>o-</w:t>
      </w:r>
      <w:r w:rsidR="00F81E84" w:rsidRPr="007D0382">
        <w:rPr>
          <w:rFonts w:eastAsia="Times New Roman"/>
        </w:rPr>
        <w:t>ordinate the activities of and collaborate with the State Committee;</w:t>
      </w:r>
    </w:p>
    <w:p w:rsidR="00F81E84" w:rsidRPr="007D0382" w:rsidRDefault="00F81E84" w:rsidP="00656D48">
      <w:pPr>
        <w:spacing w:line="480" w:lineRule="auto"/>
        <w:jc w:val="both"/>
        <w:rPr>
          <w:rFonts w:eastAsia="Times New Roman"/>
        </w:rPr>
      </w:pPr>
      <w:r w:rsidRPr="007D0382">
        <w:rPr>
          <w:rFonts w:eastAsia="Times New Roman"/>
        </w:rPr>
        <w:t xml:space="preserve">(i) </w:t>
      </w:r>
      <w:r w:rsidR="00491FAA">
        <w:rPr>
          <w:rFonts w:eastAsia="Times New Roman"/>
        </w:rPr>
        <w:t>P</w:t>
      </w:r>
      <w:r w:rsidRPr="007D0382">
        <w:rPr>
          <w:rFonts w:eastAsia="Times New Roman"/>
        </w:rPr>
        <w:t>repare and submit periodic reports on the state of implementation of a rights of the child for the submission to the Federal Government, African Union and the United Nations; and</w:t>
      </w:r>
    </w:p>
    <w:p w:rsidR="00F81E84" w:rsidRPr="007D0382" w:rsidRDefault="00491FAA" w:rsidP="00656D48">
      <w:pPr>
        <w:spacing w:line="480" w:lineRule="auto"/>
        <w:jc w:val="both"/>
        <w:rPr>
          <w:rFonts w:eastAsia="Times New Roman"/>
        </w:rPr>
      </w:pPr>
      <w:r>
        <w:rPr>
          <w:rFonts w:eastAsia="Times New Roman"/>
        </w:rPr>
        <w:t>(j) P</w:t>
      </w:r>
      <w:r w:rsidR="00F81E84" w:rsidRPr="007D0382">
        <w:rPr>
          <w:rFonts w:eastAsia="Times New Roman"/>
        </w:rPr>
        <w:t>erform such other functions relating to the rights of a child as may, fr</w:t>
      </w:r>
      <w:r>
        <w:rPr>
          <w:rFonts w:eastAsia="Times New Roman"/>
        </w:rPr>
        <w:t>o</w:t>
      </w:r>
      <w:r w:rsidR="00F81E84" w:rsidRPr="007D0382">
        <w:rPr>
          <w:rFonts w:eastAsia="Times New Roman"/>
        </w:rPr>
        <w:t>m time to time, be assigned to it.</w:t>
      </w:r>
    </w:p>
    <w:p w:rsidR="00491FAA" w:rsidRDefault="00491FAA" w:rsidP="00656D48">
      <w:pPr>
        <w:spacing w:line="480" w:lineRule="auto"/>
        <w:jc w:val="both"/>
        <w:rPr>
          <w:rFonts w:eastAsia="Times New Roman"/>
        </w:rPr>
      </w:pPr>
    </w:p>
    <w:p w:rsidR="00F81E84" w:rsidRPr="007D0382" w:rsidRDefault="00F81E84" w:rsidP="00656D48">
      <w:pPr>
        <w:spacing w:line="480" w:lineRule="auto"/>
        <w:jc w:val="both"/>
        <w:rPr>
          <w:rFonts w:eastAsia="Times New Roman"/>
        </w:rPr>
      </w:pPr>
      <w:r w:rsidRPr="007D0382">
        <w:rPr>
          <w:rFonts w:eastAsia="Times New Roman"/>
        </w:rPr>
        <w:t>Considering the current position of Nigeria on the</w:t>
      </w:r>
      <w:r w:rsidR="00BC3203" w:rsidRPr="007D0382">
        <w:rPr>
          <w:rFonts w:eastAsia="Times New Roman"/>
        </w:rPr>
        <w:t xml:space="preserve"> world scale, it can be argued that while this Committee</w:t>
      </w:r>
      <w:r w:rsidRPr="007D0382">
        <w:rPr>
          <w:rFonts w:eastAsia="Times New Roman"/>
        </w:rPr>
        <w:t xml:space="preserve"> is </w:t>
      </w:r>
      <w:r w:rsidR="00BC3203" w:rsidRPr="007D0382">
        <w:rPr>
          <w:rFonts w:eastAsia="Times New Roman"/>
        </w:rPr>
        <w:t>working hard through collaborations with agencies and organisations, local and international, it is yet to</w:t>
      </w:r>
      <w:r w:rsidRPr="007D0382">
        <w:rPr>
          <w:rFonts w:eastAsia="Times New Roman"/>
        </w:rPr>
        <w:t xml:space="preserve"> fully utilize its powers </w:t>
      </w:r>
      <w:r w:rsidR="00BC3203" w:rsidRPr="007D0382">
        <w:rPr>
          <w:rFonts w:eastAsia="Times New Roman"/>
        </w:rPr>
        <w:t xml:space="preserve">as </w:t>
      </w:r>
      <w:r w:rsidRPr="007D0382">
        <w:rPr>
          <w:rFonts w:eastAsia="Times New Roman"/>
        </w:rPr>
        <w:t xml:space="preserve">assigned by the Childs Right Act. </w:t>
      </w:r>
    </w:p>
    <w:p w:rsidR="00F81E84" w:rsidRPr="00A14AE8" w:rsidRDefault="00F81E84" w:rsidP="00656D48">
      <w:pPr>
        <w:spacing w:line="480" w:lineRule="auto"/>
        <w:jc w:val="both"/>
        <w:rPr>
          <w:rFonts w:eastAsia="Times New Roman"/>
        </w:rPr>
      </w:pPr>
    </w:p>
    <w:p w:rsidR="00F81E84" w:rsidRPr="00A14AE8" w:rsidRDefault="00491FAA" w:rsidP="00491FAA">
      <w:pPr>
        <w:pStyle w:val="ListParagraph"/>
        <w:numPr>
          <w:ilvl w:val="0"/>
          <w:numId w:val="29"/>
        </w:numPr>
        <w:spacing w:line="480" w:lineRule="auto"/>
        <w:jc w:val="both"/>
        <w:rPr>
          <w:rFonts w:ascii="Times New Roman" w:hAnsi="Times New Roman" w:cs="Times New Roman"/>
          <w:b/>
        </w:rPr>
      </w:pPr>
      <w:r w:rsidRPr="00A14AE8">
        <w:rPr>
          <w:rFonts w:ascii="Times New Roman" w:hAnsi="Times New Roman" w:cs="Times New Roman"/>
          <w:b/>
        </w:rPr>
        <w:t xml:space="preserve">Challenges </w:t>
      </w:r>
      <w:r w:rsidR="00D51131" w:rsidRPr="00A14AE8">
        <w:rPr>
          <w:rFonts w:ascii="Times New Roman" w:hAnsi="Times New Roman" w:cs="Times New Roman"/>
          <w:b/>
        </w:rPr>
        <w:t>to the</w:t>
      </w:r>
      <w:r w:rsidR="00BC3203" w:rsidRPr="00A14AE8">
        <w:rPr>
          <w:rFonts w:ascii="Times New Roman" w:hAnsi="Times New Roman" w:cs="Times New Roman"/>
          <w:b/>
        </w:rPr>
        <w:t xml:space="preserve"> Enforcement</w:t>
      </w:r>
      <w:r w:rsidR="00D51131" w:rsidRPr="00A14AE8">
        <w:rPr>
          <w:rFonts w:ascii="Times New Roman" w:hAnsi="Times New Roman" w:cs="Times New Roman"/>
          <w:b/>
        </w:rPr>
        <w:t xml:space="preserve"> of Child Protection Legislation in Nigeria</w:t>
      </w:r>
    </w:p>
    <w:p w:rsidR="007767C4" w:rsidRPr="003D27A5" w:rsidRDefault="00D51131" w:rsidP="00491FAA">
      <w:pPr>
        <w:pStyle w:val="ListParagraph"/>
        <w:numPr>
          <w:ilvl w:val="0"/>
          <w:numId w:val="35"/>
        </w:numPr>
        <w:spacing w:line="480" w:lineRule="auto"/>
        <w:jc w:val="both"/>
        <w:rPr>
          <w:rFonts w:ascii="Times New Roman" w:hAnsi="Times New Roman" w:cs="Times New Roman"/>
        </w:rPr>
      </w:pPr>
      <w:r w:rsidRPr="003D27A5">
        <w:rPr>
          <w:rFonts w:ascii="Times New Roman" w:hAnsi="Times New Roman" w:cs="Times New Roman"/>
        </w:rPr>
        <w:t>Cultural</w:t>
      </w:r>
      <w:r w:rsidR="007767C4" w:rsidRPr="003D27A5">
        <w:rPr>
          <w:rFonts w:ascii="Times New Roman" w:hAnsi="Times New Roman" w:cs="Times New Roman"/>
        </w:rPr>
        <w:t xml:space="preserve"> and R</w:t>
      </w:r>
      <w:r w:rsidR="00F81E84" w:rsidRPr="003D27A5">
        <w:rPr>
          <w:rFonts w:ascii="Times New Roman" w:hAnsi="Times New Roman" w:cs="Times New Roman"/>
        </w:rPr>
        <w:t>eligious beliefs</w:t>
      </w:r>
    </w:p>
    <w:p w:rsidR="008A1E06" w:rsidRPr="007D0382" w:rsidRDefault="003D27A5" w:rsidP="00656D48">
      <w:pPr>
        <w:spacing w:line="480" w:lineRule="auto"/>
        <w:jc w:val="both"/>
      </w:pPr>
      <w:r>
        <w:t>There is no gainsaying the fact that Nigeria is both a secular and heterogeneous society. This predicated on two unassailable notions</w:t>
      </w:r>
      <w:r w:rsidR="009F6608">
        <w:t>: t</w:t>
      </w:r>
      <w:r>
        <w:t xml:space="preserve">he notion of multicultural and ethno </w:t>
      </w:r>
      <w:r>
        <w:lastRenderedPageBreak/>
        <w:t>religious inclinations.</w:t>
      </w:r>
      <w:r>
        <w:rPr>
          <w:rStyle w:val="FootnoteReference"/>
        </w:rPr>
        <w:footnoteReference w:id="43"/>
      </w:r>
      <w:r>
        <w:t xml:space="preserve"> </w:t>
      </w:r>
      <w:r w:rsidR="009F6608">
        <w:t>For instance, t</w:t>
      </w:r>
      <w:r w:rsidR="00F81E84" w:rsidRPr="007D0382">
        <w:t xml:space="preserve">here exists some incompatibility between some </w:t>
      </w:r>
      <w:r>
        <w:t xml:space="preserve">provisional </w:t>
      </w:r>
      <w:r w:rsidR="00F81E84" w:rsidRPr="007D0382">
        <w:t xml:space="preserve">components of the </w:t>
      </w:r>
      <w:r w:rsidR="007767C4" w:rsidRPr="007D0382">
        <w:t>Child Rights Act and S</w:t>
      </w:r>
      <w:r w:rsidR="00F81E84" w:rsidRPr="007D0382">
        <w:t>haria Law which is w</w:t>
      </w:r>
      <w:r w:rsidR="007767C4" w:rsidRPr="007D0382">
        <w:t xml:space="preserve">idely practiced among the 11 northern </w:t>
      </w:r>
      <w:r w:rsidR="00F81E84" w:rsidRPr="007D0382">
        <w:t>states. For example, the Child Right</w:t>
      </w:r>
      <w:r>
        <w:t>s Act provided</w:t>
      </w:r>
      <w:r w:rsidR="00F81E84" w:rsidRPr="007D0382">
        <w:t xml:space="preserve"> that “every child has a right to freedom of tho</w:t>
      </w:r>
      <w:r w:rsidR="008A1E06" w:rsidRPr="007D0382">
        <w:t>ught, conscience and religion.”</w:t>
      </w:r>
    </w:p>
    <w:p w:rsidR="00D634D9" w:rsidRPr="007D0382" w:rsidRDefault="00F81E84" w:rsidP="00656D48">
      <w:pPr>
        <w:spacing w:line="480" w:lineRule="auto"/>
        <w:jc w:val="both"/>
      </w:pPr>
      <w:r w:rsidRPr="007D0382">
        <w:t>What this section suggests is that a Muslim child has a right to adopt any religion (o</w:t>
      </w:r>
      <w:r w:rsidR="008A1E06" w:rsidRPr="007D0382">
        <w:t>ther than Islam) of his choice, t</w:t>
      </w:r>
      <w:r w:rsidRPr="007D0382">
        <w:t>his is however contrary to t</w:t>
      </w:r>
      <w:r w:rsidR="008A1E06" w:rsidRPr="007D0382">
        <w:t>he preponderate view of Muslim j</w:t>
      </w:r>
      <w:r w:rsidRPr="007D0382">
        <w:t>urists t</w:t>
      </w:r>
      <w:r w:rsidR="008A1E06" w:rsidRPr="007D0382">
        <w:t>hat</w:t>
      </w:r>
      <w:r w:rsidRPr="007D0382">
        <w:t xml:space="preserve"> a child is considered to be a Muslim and that is why if a child refuses to perform obligatory prayers, his or her parents are permitted to beat him in accordance with the hadith of prophet Muhammad</w:t>
      </w:r>
      <w:r w:rsidRPr="007D0382">
        <w:rPr>
          <w:rStyle w:val="FootnoteReference"/>
        </w:rPr>
        <w:footnoteReference w:id="44"/>
      </w:r>
      <w:r w:rsidRPr="007D0382">
        <w:t xml:space="preserve"> </w:t>
      </w:r>
      <w:r w:rsidR="003D27A5">
        <w:t>which provided thus</w:t>
      </w:r>
      <w:r w:rsidRPr="007D0382">
        <w:t xml:space="preserve"> “Order your children to pray when they become seven years old, and spank them for it w</w:t>
      </w:r>
      <w:r w:rsidR="003D27A5">
        <w:t>hen they become ten years old.”</w:t>
      </w:r>
    </w:p>
    <w:p w:rsidR="00F81E84" w:rsidRDefault="00F81E84" w:rsidP="00656D48">
      <w:pPr>
        <w:spacing w:line="480" w:lineRule="auto"/>
        <w:jc w:val="both"/>
      </w:pPr>
      <w:r w:rsidRPr="007D0382">
        <w:t xml:space="preserve">Another example of incompatibility </w:t>
      </w:r>
      <w:r w:rsidR="009F6608">
        <w:t xml:space="preserve">of the Islamic law with </w:t>
      </w:r>
      <w:r w:rsidRPr="007D0382">
        <w:t xml:space="preserve">the Child Right Act </w:t>
      </w:r>
      <w:r w:rsidR="009F6608">
        <w:t>is</w:t>
      </w:r>
      <w:r w:rsidR="00A14AE8">
        <w:t xml:space="preserve"> the</w:t>
      </w:r>
      <w:r w:rsidR="009F6608">
        <w:t xml:space="preserve"> </w:t>
      </w:r>
      <w:r w:rsidRPr="007D0382">
        <w:t>provis</w:t>
      </w:r>
      <w:r w:rsidR="009F6608">
        <w:t>ion</w:t>
      </w:r>
      <w:r w:rsidRPr="007D0382">
        <w:t xml:space="preserve"> </w:t>
      </w:r>
      <w:r w:rsidR="00A14AE8">
        <w:t xml:space="preserve">requiring </w:t>
      </w:r>
      <w:r w:rsidRPr="007D0382">
        <w:t xml:space="preserve">that </w:t>
      </w:r>
      <w:r w:rsidR="009F6608">
        <w:t>‘a</w:t>
      </w:r>
      <w:r w:rsidRPr="007D0382">
        <w:t xml:space="preserve"> child shall not be subjected to any form of discrimination merely by reason of his belonging to a particular community or ethnic or by reason of his place of origin, sex, </w:t>
      </w:r>
      <w:r w:rsidR="00D634D9" w:rsidRPr="007D0382">
        <w:t>religion or political opinion.</w:t>
      </w:r>
      <w:r w:rsidR="009F6608">
        <w:t>’</w:t>
      </w:r>
      <w:r w:rsidRPr="007D0382">
        <w:t xml:space="preserve"> If the discrimination here refers to differences in treatment, then it contradicts sharia law as the </w:t>
      </w:r>
      <w:r w:rsidR="00DF7A2F" w:rsidRPr="007D0382">
        <w:t>Quran</w:t>
      </w:r>
      <w:r w:rsidRPr="007D0382">
        <w:t xml:space="preserve"> principle of “</w:t>
      </w:r>
      <w:proofErr w:type="spellStart"/>
      <w:r w:rsidRPr="007D0382">
        <w:t>agnatisation</w:t>
      </w:r>
      <w:proofErr w:type="spellEnd"/>
      <w:r w:rsidRPr="007D0382">
        <w:t>’ suggests that in terms of inheritance, a female child can only get half the share of a male child</w:t>
      </w:r>
      <w:r w:rsidR="00DF7A2F">
        <w:t>.</w:t>
      </w:r>
      <w:r w:rsidRPr="007D0382">
        <w:rPr>
          <w:rStyle w:val="FootnoteReference"/>
        </w:rPr>
        <w:footnoteReference w:id="45"/>
      </w:r>
      <w:r w:rsidRPr="007D0382">
        <w:t xml:space="preserve"> </w:t>
      </w:r>
      <w:r w:rsidR="00DF7A2F">
        <w:t>Furthermore</w:t>
      </w:r>
      <w:r w:rsidR="00A14AE8">
        <w:t>,</w:t>
      </w:r>
      <w:r w:rsidR="00DF7A2F">
        <w:t xml:space="preserve"> </w:t>
      </w:r>
      <w:r w:rsidRPr="007D0382">
        <w:t xml:space="preserve">the </w:t>
      </w:r>
      <w:proofErr w:type="spellStart"/>
      <w:r w:rsidRPr="007D0382">
        <w:t>Bini</w:t>
      </w:r>
      <w:proofErr w:type="spellEnd"/>
      <w:r w:rsidRPr="007D0382">
        <w:t xml:space="preserve"> customary practice of the </w:t>
      </w:r>
      <w:r w:rsidR="00DF7A2F">
        <w:t xml:space="preserve">inheritance of the </w:t>
      </w:r>
      <w:r w:rsidR="00A14AE8" w:rsidRPr="00A14AE8">
        <w:rPr>
          <w:i/>
        </w:rPr>
        <w:t>‘</w:t>
      </w:r>
      <w:proofErr w:type="spellStart"/>
      <w:r w:rsidRPr="00A14AE8">
        <w:rPr>
          <w:i/>
        </w:rPr>
        <w:t>Igiogbe</w:t>
      </w:r>
      <w:proofErr w:type="spellEnd"/>
      <w:r w:rsidR="00A14AE8" w:rsidRPr="00A14AE8">
        <w:rPr>
          <w:i/>
        </w:rPr>
        <w:t>’</w:t>
      </w:r>
      <w:r w:rsidR="007767C4" w:rsidRPr="007D0382">
        <w:t xml:space="preserve"> </w:t>
      </w:r>
      <w:r w:rsidR="00DF7A2F">
        <w:t>ordinarily operates to</w:t>
      </w:r>
      <w:r w:rsidR="007767C4" w:rsidRPr="007D0382">
        <w:t xml:space="preserve"> </w:t>
      </w:r>
      <w:r w:rsidR="00A14AE8">
        <w:t xml:space="preserve">precluding </w:t>
      </w:r>
      <w:r w:rsidR="00DF7A2F">
        <w:t xml:space="preserve">female </w:t>
      </w:r>
      <w:r w:rsidR="007767C4" w:rsidRPr="007D0382">
        <w:t xml:space="preserve">daughters of a deceased man from inheritance of </w:t>
      </w:r>
      <w:r w:rsidR="00A14AE8">
        <w:t xml:space="preserve">the said </w:t>
      </w:r>
      <w:r w:rsidR="00A14AE8" w:rsidRPr="00A14AE8">
        <w:rPr>
          <w:i/>
        </w:rPr>
        <w:t>‘</w:t>
      </w:r>
      <w:proofErr w:type="spellStart"/>
      <w:r w:rsidR="00A14AE8" w:rsidRPr="00A14AE8">
        <w:rPr>
          <w:i/>
        </w:rPr>
        <w:t>Igiogbe</w:t>
      </w:r>
      <w:proofErr w:type="spellEnd"/>
      <w:r w:rsidR="00A14AE8" w:rsidRPr="00A14AE8">
        <w:rPr>
          <w:i/>
        </w:rPr>
        <w:t>’</w:t>
      </w:r>
      <w:r w:rsidR="00A14AE8">
        <w:t xml:space="preserve"> </w:t>
      </w:r>
      <w:r w:rsidR="007767C4" w:rsidRPr="007D0382">
        <w:t>property</w:t>
      </w:r>
      <w:r w:rsidRPr="007D0382">
        <w:t>.</w:t>
      </w:r>
      <w:r w:rsidR="00A14AE8">
        <w:rPr>
          <w:rStyle w:val="FootnoteReference"/>
        </w:rPr>
        <w:footnoteReference w:id="46"/>
      </w:r>
    </w:p>
    <w:p w:rsidR="00A173CB" w:rsidRDefault="00F81E84" w:rsidP="00656D48">
      <w:pPr>
        <w:spacing w:line="480" w:lineRule="auto"/>
        <w:jc w:val="both"/>
      </w:pPr>
      <w:r w:rsidRPr="007D0382">
        <w:lastRenderedPageBreak/>
        <w:t xml:space="preserve">With </w:t>
      </w:r>
      <w:r w:rsidR="00686737">
        <w:t xml:space="preserve">respect </w:t>
      </w:r>
      <w:r w:rsidRPr="007D0382">
        <w:t xml:space="preserve">to the 25 other states who have claimed to have adopted the Child Right Act, there seems to be a wide spread feeling of dissatisfaction when it comes to how well the </w:t>
      </w:r>
      <w:r w:rsidR="00686737">
        <w:t xml:space="preserve">instant </w:t>
      </w:r>
      <w:r w:rsidR="00D634D9" w:rsidRPr="007D0382">
        <w:t>A</w:t>
      </w:r>
      <w:r w:rsidRPr="007D0382">
        <w:t xml:space="preserve">ct </w:t>
      </w:r>
      <w:r w:rsidR="00686737">
        <w:t xml:space="preserve">is </w:t>
      </w:r>
      <w:r w:rsidRPr="007D0382">
        <w:t>enforced</w:t>
      </w:r>
      <w:r w:rsidR="00686737">
        <w:t>.</w:t>
      </w:r>
      <w:r w:rsidRPr="007D0382">
        <w:rPr>
          <w:rStyle w:val="FootnoteReference"/>
        </w:rPr>
        <w:footnoteReference w:id="47"/>
      </w:r>
      <w:r w:rsidR="007767C4" w:rsidRPr="007D0382">
        <w:t xml:space="preserve"> Studies reveal</w:t>
      </w:r>
      <w:r w:rsidRPr="007D0382">
        <w:t xml:space="preserve"> a considerable gap between the law and its practice</w:t>
      </w:r>
      <w:r w:rsidR="0008692E">
        <w:t>,</w:t>
      </w:r>
      <w:r w:rsidRPr="007D0382">
        <w:t xml:space="preserve"> which ultimately results in the gross inability of children to realise these rights at present. For example, i</w:t>
      </w:r>
      <w:r w:rsidR="005C1E3B" w:rsidRPr="007D0382">
        <w:t>n Lagos state, c</w:t>
      </w:r>
      <w:r w:rsidRPr="007D0382">
        <w:t>hild labour is still very much rampant as seen with the presence of child hawkers and beggars on roads and in market places</w:t>
      </w:r>
      <w:r w:rsidR="0008692E">
        <w:t>.</w:t>
      </w:r>
      <w:r w:rsidRPr="007D0382">
        <w:rPr>
          <w:rStyle w:val="FootnoteReference"/>
        </w:rPr>
        <w:footnoteReference w:id="48"/>
      </w:r>
      <w:r w:rsidRPr="007D0382">
        <w:t xml:space="preserve"> Another example of a state</w:t>
      </w:r>
      <w:r w:rsidR="005C1E3B" w:rsidRPr="007D0382">
        <w:t xml:space="preserve"> whose enforcement of the Child</w:t>
      </w:r>
      <w:r w:rsidRPr="007D0382">
        <w:t xml:space="preserve"> Right</w:t>
      </w:r>
      <w:r w:rsidR="005C1E3B" w:rsidRPr="007D0382">
        <w:t>s Act is arguably</w:t>
      </w:r>
      <w:r w:rsidR="0008692E">
        <w:t xml:space="preserve"> slack is Edo state, a</w:t>
      </w:r>
      <w:r w:rsidRPr="007D0382">
        <w:t xml:space="preserve"> significant number of parents </w:t>
      </w:r>
      <w:r w:rsidR="0008692E">
        <w:t>shirk</w:t>
      </w:r>
      <w:r w:rsidRPr="007D0382">
        <w:t xml:space="preserve"> their </w:t>
      </w:r>
      <w:r w:rsidR="0008692E">
        <w:t xml:space="preserve">parental </w:t>
      </w:r>
      <w:r w:rsidRPr="007D0382">
        <w:t xml:space="preserve">responsibilities </w:t>
      </w:r>
      <w:r w:rsidR="0008692E">
        <w:t xml:space="preserve">thus exposing their wards to </w:t>
      </w:r>
      <w:r w:rsidRPr="007D0382">
        <w:t xml:space="preserve">moral and physical insecurity like sexual harassment and </w:t>
      </w:r>
      <w:r w:rsidR="00724CCE" w:rsidRPr="007D0382">
        <w:t>human trafficking. Benin-C</w:t>
      </w:r>
      <w:r w:rsidRPr="007D0382">
        <w:t>ity which is the capital of Edo state is widely regarded as a major human trafficking hub in Africa</w:t>
      </w:r>
      <w:r w:rsidR="0008692E">
        <w:t>.</w:t>
      </w:r>
      <w:r w:rsidRPr="007D0382">
        <w:rPr>
          <w:rStyle w:val="FootnoteReference"/>
        </w:rPr>
        <w:footnoteReference w:id="49"/>
      </w:r>
      <w:r w:rsidRPr="007D0382">
        <w:t xml:space="preserve"> The victims, who are often girls, are sent to North Africa and Europe for forced labour and</w:t>
      </w:r>
      <w:r w:rsidR="007A70EF" w:rsidRPr="007D0382">
        <w:t xml:space="preserve"> commercial sexual exploitation.</w:t>
      </w:r>
    </w:p>
    <w:p w:rsidR="0008692E" w:rsidRDefault="0008692E" w:rsidP="00656D48">
      <w:pPr>
        <w:spacing w:line="480" w:lineRule="auto"/>
        <w:jc w:val="both"/>
      </w:pPr>
    </w:p>
    <w:p w:rsidR="0008692E" w:rsidRPr="007D0382" w:rsidRDefault="0008692E" w:rsidP="00656D48">
      <w:pPr>
        <w:spacing w:line="480" w:lineRule="auto"/>
        <w:jc w:val="both"/>
        <w:rPr>
          <w:rFonts w:eastAsia="Times New Roman"/>
        </w:rPr>
      </w:pPr>
    </w:p>
    <w:p w:rsidR="00E24F22" w:rsidRPr="0008692E" w:rsidRDefault="00E24F22" w:rsidP="0008692E">
      <w:pPr>
        <w:pStyle w:val="ListParagraph"/>
        <w:numPr>
          <w:ilvl w:val="0"/>
          <w:numId w:val="35"/>
        </w:numPr>
        <w:spacing w:line="480" w:lineRule="auto"/>
        <w:jc w:val="both"/>
        <w:rPr>
          <w:rFonts w:ascii="Times New Roman" w:eastAsia="Times New Roman" w:hAnsi="Times New Roman" w:cs="Times New Roman"/>
        </w:rPr>
      </w:pPr>
      <w:r w:rsidRPr="0008692E">
        <w:rPr>
          <w:rFonts w:ascii="Times New Roman" w:eastAsia="Times New Roman" w:hAnsi="Times New Roman" w:cs="Times New Roman"/>
        </w:rPr>
        <w:lastRenderedPageBreak/>
        <w:t>Political Reasons</w:t>
      </w:r>
    </w:p>
    <w:p w:rsidR="00A50695" w:rsidRPr="00515D72" w:rsidRDefault="005C48A2" w:rsidP="00656D48">
      <w:pPr>
        <w:spacing w:line="480" w:lineRule="auto"/>
        <w:jc w:val="both"/>
        <w:rPr>
          <w:rFonts w:eastAsia="Times New Roman"/>
        </w:rPr>
      </w:pPr>
      <w:r w:rsidRPr="007D0382">
        <w:rPr>
          <w:rFonts w:eastAsia="Times New Roman"/>
        </w:rPr>
        <w:t xml:space="preserve">At the state level, there are </w:t>
      </w:r>
      <w:r w:rsidR="00A50695" w:rsidRPr="007D0382">
        <w:rPr>
          <w:rFonts w:eastAsia="Times New Roman"/>
        </w:rPr>
        <w:t>26 States within the f</w:t>
      </w:r>
      <w:r w:rsidRPr="007D0382">
        <w:rPr>
          <w:rFonts w:eastAsia="Times New Roman"/>
        </w:rPr>
        <w:t>ederation that have</w:t>
      </w:r>
      <w:r w:rsidR="007A70EF" w:rsidRPr="007D0382">
        <w:rPr>
          <w:rFonts w:eastAsia="Times New Roman"/>
        </w:rPr>
        <w:t xml:space="preserve"> domesticated the Child</w:t>
      </w:r>
      <w:r w:rsidR="00E24F22" w:rsidRPr="007D0382">
        <w:rPr>
          <w:rFonts w:eastAsia="Times New Roman"/>
        </w:rPr>
        <w:t xml:space="preserve"> Right</w:t>
      </w:r>
      <w:r w:rsidR="007A70EF" w:rsidRPr="007D0382">
        <w:rPr>
          <w:rFonts w:eastAsia="Times New Roman"/>
        </w:rPr>
        <w:t>s</w:t>
      </w:r>
      <w:r w:rsidR="00E24F22" w:rsidRPr="007D0382">
        <w:rPr>
          <w:rFonts w:eastAsia="Times New Roman"/>
        </w:rPr>
        <w:t xml:space="preserve"> Act.</w:t>
      </w:r>
      <w:r w:rsidR="007A70EF" w:rsidRPr="007D0382">
        <w:rPr>
          <w:rStyle w:val="FootnoteReference"/>
          <w:rFonts w:eastAsia="Times New Roman"/>
        </w:rPr>
        <w:footnoteReference w:id="50"/>
      </w:r>
      <w:r w:rsidR="00E24F22" w:rsidRPr="007D0382">
        <w:rPr>
          <w:rFonts w:eastAsia="Times New Roman"/>
        </w:rPr>
        <w:t xml:space="preserve"> Despite this widespread adoption,</w:t>
      </w:r>
      <w:r w:rsidR="00A50695" w:rsidRPr="007D0382">
        <w:rPr>
          <w:rFonts w:eastAsia="Times New Roman"/>
        </w:rPr>
        <w:t xml:space="preserve"> some </w:t>
      </w:r>
      <w:r w:rsidR="0030408A" w:rsidRPr="007D0382">
        <w:rPr>
          <w:rFonts w:eastAsia="Times New Roman"/>
        </w:rPr>
        <w:t>of these</w:t>
      </w:r>
      <w:r w:rsidR="00A50695" w:rsidRPr="007D0382">
        <w:rPr>
          <w:rFonts w:eastAsia="Times New Roman"/>
        </w:rPr>
        <w:t xml:space="preserve"> </w:t>
      </w:r>
      <w:r w:rsidR="00515D72">
        <w:rPr>
          <w:rFonts w:eastAsia="Times New Roman"/>
        </w:rPr>
        <w:t>states still record high number</w:t>
      </w:r>
      <w:r w:rsidR="00A50695" w:rsidRPr="007D0382">
        <w:rPr>
          <w:rFonts w:eastAsia="Times New Roman"/>
        </w:rPr>
        <w:t xml:space="preserve"> of cases involving child abuse due to disparity in how rights are being protected and enforced</w:t>
      </w:r>
      <w:r w:rsidR="00515D72">
        <w:rPr>
          <w:rFonts w:eastAsia="Times New Roman"/>
        </w:rPr>
        <w:t>.</w:t>
      </w:r>
      <w:r w:rsidR="00EF2EEE" w:rsidRPr="007D0382">
        <w:rPr>
          <w:rStyle w:val="FootnoteReference"/>
          <w:rFonts w:eastAsia="Times New Roman"/>
        </w:rPr>
        <w:footnoteReference w:id="51"/>
      </w:r>
      <w:r w:rsidR="00A50695" w:rsidRPr="007D0382">
        <w:rPr>
          <w:rFonts w:eastAsia="Times New Roman"/>
        </w:rPr>
        <w:t xml:space="preserve"> Upon careful </w:t>
      </w:r>
      <w:r w:rsidR="00016744" w:rsidRPr="007D0382">
        <w:rPr>
          <w:rFonts w:eastAsia="Times New Roman"/>
        </w:rPr>
        <w:t xml:space="preserve">evaluation, </w:t>
      </w:r>
      <w:r w:rsidR="007A70EF" w:rsidRPr="007D0382">
        <w:rPr>
          <w:rFonts w:eastAsia="Times New Roman"/>
        </w:rPr>
        <w:t>i</w:t>
      </w:r>
      <w:r w:rsidR="00A50695" w:rsidRPr="007D0382">
        <w:rPr>
          <w:rFonts w:eastAsia="Times New Roman"/>
        </w:rPr>
        <w:t xml:space="preserve">t </w:t>
      </w:r>
      <w:r w:rsidR="00016744" w:rsidRPr="007D0382">
        <w:rPr>
          <w:rFonts w:eastAsia="Times New Roman"/>
        </w:rPr>
        <w:t xml:space="preserve">can be seen that some of these </w:t>
      </w:r>
      <w:r w:rsidR="00A50695" w:rsidRPr="007D0382">
        <w:rPr>
          <w:rFonts w:eastAsia="Times New Roman"/>
        </w:rPr>
        <w:t xml:space="preserve">states that have passed </w:t>
      </w:r>
      <w:r w:rsidR="00515D72">
        <w:rPr>
          <w:rFonts w:eastAsia="Times New Roman"/>
        </w:rPr>
        <w:t xml:space="preserve">legislations on </w:t>
      </w:r>
      <w:r w:rsidR="00016744" w:rsidRPr="007D0382">
        <w:rPr>
          <w:rFonts w:eastAsia="Times New Roman"/>
        </w:rPr>
        <w:t xml:space="preserve">Childs Right Act have made adjustments that suit their interest. For example, some of these states have lowered </w:t>
      </w:r>
      <w:r w:rsidR="00A50695" w:rsidRPr="007D0382">
        <w:rPr>
          <w:rFonts w:eastAsia="Times New Roman"/>
        </w:rPr>
        <w:t>the minimum age for the purpose of marriage</w:t>
      </w:r>
      <w:r w:rsidR="00515D72">
        <w:rPr>
          <w:rFonts w:eastAsia="Times New Roman"/>
        </w:rPr>
        <w:t xml:space="preserve">. While </w:t>
      </w:r>
      <w:r w:rsidR="00016744" w:rsidRPr="007D0382">
        <w:rPr>
          <w:rFonts w:eastAsia="Times New Roman"/>
        </w:rPr>
        <w:t xml:space="preserve">some have put it at 16 </w:t>
      </w:r>
      <w:r w:rsidR="00515D72">
        <w:rPr>
          <w:rFonts w:eastAsia="Times New Roman"/>
        </w:rPr>
        <w:t xml:space="preserve">years, </w:t>
      </w:r>
      <w:r w:rsidR="00016744" w:rsidRPr="007D0382">
        <w:rPr>
          <w:rFonts w:eastAsia="Times New Roman"/>
        </w:rPr>
        <w:t>which means that a child is anyone below the age of 16</w:t>
      </w:r>
      <w:r w:rsidR="007A70EF" w:rsidRPr="007D0382">
        <w:rPr>
          <w:rFonts w:eastAsia="Times New Roman"/>
        </w:rPr>
        <w:t>.</w:t>
      </w:r>
      <w:r w:rsidR="003E6204" w:rsidRPr="007D0382">
        <w:rPr>
          <w:rStyle w:val="FootnoteReference"/>
          <w:rFonts w:eastAsia="Times New Roman"/>
        </w:rPr>
        <w:footnoteReference w:id="52"/>
      </w:r>
      <w:r w:rsidR="00016744" w:rsidRPr="007D0382">
        <w:rPr>
          <w:rFonts w:eastAsia="Times New Roman"/>
        </w:rPr>
        <w:t xml:space="preserve"> Therefore, within Nigeria, someone who can be referred to as a </w:t>
      </w:r>
      <w:r w:rsidR="00FA559F" w:rsidRPr="007D0382">
        <w:rPr>
          <w:rFonts w:eastAsia="Times New Roman"/>
        </w:rPr>
        <w:t>child in</w:t>
      </w:r>
      <w:r w:rsidR="00515D72">
        <w:rPr>
          <w:rFonts w:eastAsia="Times New Roman"/>
        </w:rPr>
        <w:t xml:space="preserve"> one state</w:t>
      </w:r>
      <w:r w:rsidR="00016744" w:rsidRPr="007D0382">
        <w:rPr>
          <w:rFonts w:eastAsia="Times New Roman"/>
        </w:rPr>
        <w:t xml:space="preserve"> could be regarded as a marriageable adult i</w:t>
      </w:r>
      <w:r w:rsidR="007A70EF" w:rsidRPr="007D0382">
        <w:rPr>
          <w:rFonts w:eastAsia="Times New Roman"/>
        </w:rPr>
        <w:t>n another state. For instance, c</w:t>
      </w:r>
      <w:r w:rsidR="00016744" w:rsidRPr="007D0382">
        <w:rPr>
          <w:rFonts w:eastAsia="Times New Roman"/>
        </w:rPr>
        <w:t xml:space="preserve">hildren in </w:t>
      </w:r>
      <w:proofErr w:type="spellStart"/>
      <w:r w:rsidR="00016744" w:rsidRPr="007D0382">
        <w:rPr>
          <w:rFonts w:eastAsia="Times New Roman"/>
        </w:rPr>
        <w:t>Gombe</w:t>
      </w:r>
      <w:proofErr w:type="spellEnd"/>
      <w:r w:rsidR="00016744" w:rsidRPr="007D0382">
        <w:rPr>
          <w:rFonts w:eastAsia="Times New Roman"/>
        </w:rPr>
        <w:t xml:space="preserve"> </w:t>
      </w:r>
      <w:r w:rsidR="00515D72">
        <w:rPr>
          <w:rFonts w:eastAsia="Times New Roman"/>
        </w:rPr>
        <w:t>s</w:t>
      </w:r>
      <w:r w:rsidR="00FA559F" w:rsidRPr="007D0382">
        <w:rPr>
          <w:rFonts w:eastAsia="Times New Roman"/>
        </w:rPr>
        <w:t>tate called</w:t>
      </w:r>
      <w:r w:rsidR="00016744" w:rsidRPr="007D0382">
        <w:rPr>
          <w:rFonts w:eastAsia="Times New Roman"/>
        </w:rPr>
        <w:t xml:space="preserve"> on the State government to domesticate </w:t>
      </w:r>
      <w:r w:rsidR="00515D72">
        <w:rPr>
          <w:rFonts w:eastAsia="Times New Roman"/>
        </w:rPr>
        <w:t>and adopt the Child Rights Act</w:t>
      </w:r>
      <w:r w:rsidR="00016744" w:rsidRPr="007D0382">
        <w:rPr>
          <w:rFonts w:eastAsia="Times New Roman"/>
        </w:rPr>
        <w:t xml:space="preserve"> 2003, in line with the culture </w:t>
      </w:r>
      <w:r w:rsidR="00FA559F" w:rsidRPr="007D0382">
        <w:rPr>
          <w:rFonts w:eastAsia="Times New Roman"/>
        </w:rPr>
        <w:t>and tradition</w:t>
      </w:r>
      <w:r w:rsidR="003E6204" w:rsidRPr="007D0382">
        <w:rPr>
          <w:rFonts w:eastAsia="Times New Roman"/>
        </w:rPr>
        <w:t xml:space="preserve"> of people of the state</w:t>
      </w:r>
      <w:r w:rsidR="00515D72">
        <w:rPr>
          <w:rFonts w:eastAsia="Times New Roman"/>
        </w:rPr>
        <w:t>.</w:t>
      </w:r>
      <w:r w:rsidR="003E6204" w:rsidRPr="007D0382">
        <w:rPr>
          <w:rStyle w:val="FootnoteReference"/>
          <w:rFonts w:eastAsia="Times New Roman"/>
        </w:rPr>
        <w:footnoteReference w:id="53"/>
      </w:r>
    </w:p>
    <w:p w:rsidR="001D6872" w:rsidRPr="00515D72" w:rsidRDefault="00883FB3" w:rsidP="00515D72">
      <w:pPr>
        <w:pStyle w:val="ListParagraph"/>
        <w:numPr>
          <w:ilvl w:val="0"/>
          <w:numId w:val="35"/>
        </w:numPr>
        <w:spacing w:line="480" w:lineRule="auto"/>
        <w:jc w:val="both"/>
        <w:rPr>
          <w:rFonts w:eastAsia="Times New Roman"/>
          <w:b/>
        </w:rPr>
      </w:pPr>
      <w:r w:rsidRPr="00515D72">
        <w:rPr>
          <w:rFonts w:ascii="Times New Roman" w:eastAsia="Times New Roman" w:hAnsi="Times New Roman" w:cs="Times New Roman"/>
        </w:rPr>
        <w:t>Cultural r</w:t>
      </w:r>
      <w:r w:rsidR="00016744" w:rsidRPr="00515D72">
        <w:rPr>
          <w:rFonts w:ascii="Times New Roman" w:eastAsia="Times New Roman" w:hAnsi="Times New Roman" w:cs="Times New Roman"/>
        </w:rPr>
        <w:t>easons</w:t>
      </w:r>
    </w:p>
    <w:p w:rsidR="00B07DE8" w:rsidRDefault="001D6872" w:rsidP="00656D48">
      <w:pPr>
        <w:spacing w:line="480" w:lineRule="auto"/>
        <w:jc w:val="both"/>
        <w:rPr>
          <w:rFonts w:eastAsia="Times New Roman"/>
        </w:rPr>
      </w:pPr>
      <w:r w:rsidRPr="007D0382">
        <w:rPr>
          <w:rFonts w:eastAsia="Times New Roman"/>
        </w:rPr>
        <w:t xml:space="preserve">Many of the cultural practices among Nigerian ethnic </w:t>
      </w:r>
      <w:r w:rsidR="00515D72">
        <w:rPr>
          <w:rFonts w:eastAsia="Times New Roman"/>
        </w:rPr>
        <w:t>groups</w:t>
      </w:r>
      <w:r w:rsidRPr="007D0382">
        <w:rPr>
          <w:rFonts w:eastAsia="Times New Roman"/>
        </w:rPr>
        <w:t xml:space="preserve"> have contributed to the abuse of child</w:t>
      </w:r>
      <w:r w:rsidR="00883FB3" w:rsidRPr="007D0382">
        <w:rPr>
          <w:rFonts w:eastAsia="Times New Roman"/>
        </w:rPr>
        <w:t>ren. These practices</w:t>
      </w:r>
      <w:r w:rsidRPr="007D0382">
        <w:rPr>
          <w:rFonts w:eastAsia="Times New Roman"/>
        </w:rPr>
        <w:t xml:space="preserve"> include female genital mutilation, child labour, and </w:t>
      </w:r>
      <w:r w:rsidR="00883FB3" w:rsidRPr="007D0382">
        <w:rPr>
          <w:rFonts w:eastAsia="Times New Roman"/>
        </w:rPr>
        <w:t>tribal m</w:t>
      </w:r>
      <w:r w:rsidR="00A2204E" w:rsidRPr="007D0382">
        <w:rPr>
          <w:rFonts w:eastAsia="Times New Roman"/>
        </w:rPr>
        <w:t>arks</w:t>
      </w:r>
      <w:r w:rsidRPr="007D0382">
        <w:rPr>
          <w:rFonts w:eastAsia="Times New Roman"/>
        </w:rPr>
        <w:t>,</w:t>
      </w:r>
      <w:r w:rsidR="00883FB3" w:rsidRPr="007D0382">
        <w:rPr>
          <w:rFonts w:eastAsia="Times New Roman"/>
        </w:rPr>
        <w:t xml:space="preserve"> child marriages,</w:t>
      </w:r>
      <w:r w:rsidRPr="007D0382">
        <w:rPr>
          <w:rFonts w:eastAsia="Times New Roman"/>
        </w:rPr>
        <w:t xml:space="preserve"> to mention but a few.</w:t>
      </w:r>
    </w:p>
    <w:p w:rsidR="00515D72" w:rsidRPr="007D0382" w:rsidRDefault="00515D72" w:rsidP="00656D48">
      <w:pPr>
        <w:spacing w:line="480" w:lineRule="auto"/>
        <w:jc w:val="both"/>
        <w:rPr>
          <w:rFonts w:eastAsia="Times New Roman"/>
        </w:rPr>
      </w:pPr>
    </w:p>
    <w:p w:rsidR="00E51D58" w:rsidRPr="00515D72" w:rsidRDefault="00E51D58" w:rsidP="00515D72">
      <w:pPr>
        <w:pStyle w:val="ListParagraph"/>
        <w:numPr>
          <w:ilvl w:val="0"/>
          <w:numId w:val="29"/>
        </w:numPr>
        <w:spacing w:line="480" w:lineRule="auto"/>
        <w:jc w:val="both"/>
        <w:rPr>
          <w:rFonts w:eastAsia="Times New Roman"/>
          <w:b/>
        </w:rPr>
      </w:pPr>
      <w:r w:rsidRPr="00515D72">
        <w:rPr>
          <w:rFonts w:eastAsia="Times New Roman"/>
          <w:b/>
        </w:rPr>
        <w:t>Conclusion</w:t>
      </w:r>
      <w:r w:rsidR="00515D72">
        <w:rPr>
          <w:rFonts w:eastAsia="Times New Roman"/>
          <w:b/>
        </w:rPr>
        <w:t xml:space="preserve"> and Recommendations</w:t>
      </w:r>
    </w:p>
    <w:p w:rsidR="00515D72" w:rsidRDefault="00E51D58" w:rsidP="00656D48">
      <w:pPr>
        <w:spacing w:line="480" w:lineRule="auto"/>
        <w:jc w:val="both"/>
        <w:rPr>
          <w:rFonts w:eastAsia="Times New Roman"/>
        </w:rPr>
      </w:pPr>
      <w:r w:rsidRPr="007D0382">
        <w:rPr>
          <w:rFonts w:eastAsia="Times New Roman"/>
        </w:rPr>
        <w:t xml:space="preserve">It </w:t>
      </w:r>
      <w:r w:rsidR="00E860D5" w:rsidRPr="007D0382">
        <w:rPr>
          <w:rFonts w:eastAsia="Times New Roman"/>
        </w:rPr>
        <w:t xml:space="preserve">is clear that the </w:t>
      </w:r>
      <w:r w:rsidRPr="007D0382">
        <w:rPr>
          <w:rFonts w:eastAsia="Times New Roman"/>
        </w:rPr>
        <w:t>lack of implementation and enforcement of the pro</w:t>
      </w:r>
      <w:r w:rsidR="00515D72">
        <w:rPr>
          <w:rFonts w:eastAsia="Times New Roman"/>
        </w:rPr>
        <w:t>visions of the Child Rights Act being</w:t>
      </w:r>
      <w:r w:rsidRPr="007D0382">
        <w:rPr>
          <w:rFonts w:eastAsia="Times New Roman"/>
        </w:rPr>
        <w:t xml:space="preserve"> the main legislation </w:t>
      </w:r>
      <w:r w:rsidR="00515D72">
        <w:rPr>
          <w:rFonts w:eastAsia="Times New Roman"/>
        </w:rPr>
        <w:t>for child protection in Nigeria</w:t>
      </w:r>
      <w:r w:rsidRPr="007D0382">
        <w:rPr>
          <w:rFonts w:eastAsia="Times New Roman"/>
        </w:rPr>
        <w:t xml:space="preserve"> is a major factor for </w:t>
      </w:r>
      <w:r w:rsidRPr="007D0382">
        <w:rPr>
          <w:rFonts w:eastAsia="Times New Roman"/>
        </w:rPr>
        <w:lastRenderedPageBreak/>
        <w:t xml:space="preserve">the vulnerable state of children in Nigeria. The lack of political will to ensure the safety of the children </w:t>
      </w:r>
      <w:r w:rsidR="00515D72">
        <w:rPr>
          <w:rFonts w:eastAsia="Times New Roman"/>
        </w:rPr>
        <w:t xml:space="preserve">has been a huge challenge of great concern. </w:t>
      </w:r>
    </w:p>
    <w:p w:rsidR="001A0777" w:rsidRPr="007D0382" w:rsidRDefault="00515D72" w:rsidP="00656D48">
      <w:pPr>
        <w:spacing w:line="480" w:lineRule="auto"/>
        <w:jc w:val="both"/>
        <w:rPr>
          <w:rFonts w:eastAsia="Times New Roman"/>
        </w:rPr>
      </w:pPr>
      <w:r>
        <w:rPr>
          <w:rFonts w:eastAsia="Times New Roman"/>
        </w:rPr>
        <w:t>Drawing attention from the above, i</w:t>
      </w:r>
      <w:r w:rsidR="001A0777" w:rsidRPr="007D0382">
        <w:rPr>
          <w:rFonts w:eastAsia="Times New Roman"/>
        </w:rPr>
        <w:t>t is therefore recommended that:</w:t>
      </w:r>
    </w:p>
    <w:p w:rsidR="001A0777" w:rsidRPr="007D0382" w:rsidRDefault="001A0777" w:rsidP="00656D48">
      <w:pPr>
        <w:spacing w:line="480" w:lineRule="auto"/>
        <w:jc w:val="both"/>
        <w:rPr>
          <w:rFonts w:eastAsia="Times New Roman"/>
        </w:rPr>
      </w:pPr>
      <w:r w:rsidRPr="007D0382">
        <w:rPr>
          <w:rFonts w:eastAsia="Times New Roman"/>
        </w:rPr>
        <w:t>The relevant Committee</w:t>
      </w:r>
      <w:r w:rsidR="008B6802">
        <w:rPr>
          <w:rFonts w:eastAsia="Times New Roman"/>
        </w:rPr>
        <w:t>s</w:t>
      </w:r>
      <w:r w:rsidRPr="007D0382">
        <w:rPr>
          <w:rFonts w:eastAsia="Times New Roman"/>
        </w:rPr>
        <w:t xml:space="preserve"> </w:t>
      </w:r>
      <w:r w:rsidR="008B6802">
        <w:rPr>
          <w:rFonts w:eastAsia="Times New Roman"/>
        </w:rPr>
        <w:t xml:space="preserve">should </w:t>
      </w:r>
      <w:r w:rsidRPr="007D0382">
        <w:rPr>
          <w:rFonts w:eastAsia="Times New Roman"/>
        </w:rPr>
        <w:t>intensify efforts to educate and sensitise the populace on the importance of child protection and the abolishment of harmful cultural and religious practices.</w:t>
      </w:r>
    </w:p>
    <w:p w:rsidR="001A0777" w:rsidRPr="007D0382" w:rsidRDefault="001A0777" w:rsidP="00656D48">
      <w:pPr>
        <w:spacing w:line="480" w:lineRule="auto"/>
        <w:jc w:val="both"/>
        <w:rPr>
          <w:rFonts w:eastAsia="Times New Roman"/>
        </w:rPr>
      </w:pPr>
      <w:r w:rsidRPr="007D0382">
        <w:rPr>
          <w:rFonts w:eastAsia="Times New Roman"/>
        </w:rPr>
        <w:t xml:space="preserve">There is no policy that compels States to domesticate the Act. This therefore leaves the Non-Government Organisations (NGOs) bearing the bulk of the responsibility for child protection. There is a need to compel states to not only domesticate the Act but also enforce </w:t>
      </w:r>
      <w:r w:rsidR="006311F2" w:rsidRPr="007D0382">
        <w:rPr>
          <w:rFonts w:eastAsia="Times New Roman"/>
        </w:rPr>
        <w:t xml:space="preserve">its provisions. It is suggested that erring states be made to face sanctions until they comply. </w:t>
      </w:r>
    </w:p>
    <w:p w:rsidR="00E860D5" w:rsidRPr="007D0382" w:rsidRDefault="00532EA0" w:rsidP="00656D48">
      <w:pPr>
        <w:spacing w:line="480" w:lineRule="auto"/>
        <w:jc w:val="both"/>
        <w:rPr>
          <w:rFonts w:eastAsia="Times New Roman"/>
        </w:rPr>
      </w:pPr>
      <w:r w:rsidRPr="007D0382">
        <w:rPr>
          <w:rFonts w:eastAsia="Times New Roman"/>
        </w:rPr>
        <w:t xml:space="preserve">There is a need </w:t>
      </w:r>
      <w:r w:rsidR="008B6802">
        <w:rPr>
          <w:rFonts w:eastAsia="Times New Roman"/>
        </w:rPr>
        <w:t xml:space="preserve">for mass </w:t>
      </w:r>
      <w:r w:rsidRPr="007D0382">
        <w:rPr>
          <w:rFonts w:eastAsia="Times New Roman"/>
        </w:rPr>
        <w:t>educat</w:t>
      </w:r>
      <w:r w:rsidR="008B6802">
        <w:rPr>
          <w:rFonts w:eastAsia="Times New Roman"/>
        </w:rPr>
        <w:t xml:space="preserve">ion particularly on the part of the </w:t>
      </w:r>
      <w:r w:rsidRPr="007D0382">
        <w:rPr>
          <w:rFonts w:eastAsia="Times New Roman"/>
        </w:rPr>
        <w:t xml:space="preserve">society on the importance of consultation of the </w:t>
      </w:r>
      <w:r w:rsidR="008B6802">
        <w:rPr>
          <w:rFonts w:eastAsia="Times New Roman"/>
        </w:rPr>
        <w:t>affected demography ‘</w:t>
      </w:r>
      <w:r w:rsidR="00FD44A1" w:rsidRPr="007D0382">
        <w:rPr>
          <w:rFonts w:eastAsia="Times New Roman"/>
        </w:rPr>
        <w:t>child</w:t>
      </w:r>
      <w:r w:rsidR="008B6802">
        <w:rPr>
          <w:rFonts w:eastAsia="Times New Roman"/>
        </w:rPr>
        <w:t>ren’</w:t>
      </w:r>
      <w:r w:rsidR="00FD44A1" w:rsidRPr="007D0382">
        <w:rPr>
          <w:rFonts w:eastAsia="Times New Roman"/>
        </w:rPr>
        <w:t xml:space="preserve"> </w:t>
      </w:r>
      <w:r w:rsidR="008B6802">
        <w:rPr>
          <w:rFonts w:eastAsia="Times New Roman"/>
        </w:rPr>
        <w:t xml:space="preserve">in order </w:t>
      </w:r>
      <w:r w:rsidR="00FD44A1" w:rsidRPr="007D0382">
        <w:rPr>
          <w:rFonts w:eastAsia="Times New Roman"/>
        </w:rPr>
        <w:t xml:space="preserve">to ascertain </w:t>
      </w:r>
      <w:r w:rsidR="008B6802">
        <w:rPr>
          <w:rFonts w:eastAsia="Times New Roman"/>
        </w:rPr>
        <w:t xml:space="preserve">their overall </w:t>
      </w:r>
      <w:r w:rsidR="00FD44A1" w:rsidRPr="007D0382">
        <w:rPr>
          <w:rFonts w:eastAsia="Times New Roman"/>
        </w:rPr>
        <w:t xml:space="preserve">wishes. This is because the Act </w:t>
      </w:r>
      <w:r w:rsidR="008B6802">
        <w:rPr>
          <w:rFonts w:eastAsia="Times New Roman"/>
        </w:rPr>
        <w:t>should operate</w:t>
      </w:r>
      <w:r w:rsidR="00FD44A1" w:rsidRPr="007D0382">
        <w:rPr>
          <w:rFonts w:eastAsia="Times New Roman"/>
        </w:rPr>
        <w:t xml:space="preserve"> with the ‘best interest’ of the child as its compass.</w:t>
      </w:r>
    </w:p>
    <w:p w:rsidR="00852341" w:rsidRPr="007D0382" w:rsidRDefault="00852341" w:rsidP="00656D48">
      <w:pPr>
        <w:spacing w:line="480" w:lineRule="auto"/>
        <w:jc w:val="both"/>
        <w:rPr>
          <w:rFonts w:eastAsia="Times New Roman"/>
        </w:rPr>
      </w:pPr>
    </w:p>
    <w:p w:rsidR="00EE392B" w:rsidRPr="007D0382" w:rsidRDefault="00EE392B" w:rsidP="00656D48">
      <w:pPr>
        <w:spacing w:line="480" w:lineRule="auto"/>
        <w:jc w:val="both"/>
        <w:rPr>
          <w:rFonts w:eastAsia="Times New Roman"/>
        </w:rPr>
      </w:pPr>
    </w:p>
    <w:p w:rsidR="00C95C1C" w:rsidRPr="007D0382" w:rsidRDefault="00C95C1C" w:rsidP="00656D48">
      <w:pPr>
        <w:spacing w:line="480" w:lineRule="auto"/>
        <w:jc w:val="both"/>
      </w:pPr>
    </w:p>
    <w:p w:rsidR="00C95C1C" w:rsidRPr="007D0382" w:rsidRDefault="00C95C1C" w:rsidP="00656D48">
      <w:pPr>
        <w:spacing w:line="480" w:lineRule="auto"/>
        <w:jc w:val="both"/>
      </w:pPr>
    </w:p>
    <w:p w:rsidR="00FA4994" w:rsidRPr="007D0382" w:rsidRDefault="00FA4994" w:rsidP="00656D48">
      <w:pPr>
        <w:spacing w:line="480" w:lineRule="auto"/>
        <w:jc w:val="both"/>
      </w:pPr>
    </w:p>
    <w:p w:rsidR="00EB3AFB" w:rsidRPr="007D0382" w:rsidRDefault="00EB3AFB" w:rsidP="00656D48">
      <w:pPr>
        <w:spacing w:line="480" w:lineRule="auto"/>
        <w:jc w:val="both"/>
      </w:pPr>
    </w:p>
    <w:sectPr w:rsidR="00EB3AFB" w:rsidRPr="007D0382" w:rsidSect="00132A62">
      <w:headerReference w:type="default" r:id="rId9"/>
      <w:footerReference w:type="even" r:id="rId10"/>
      <w:footerReference w:type="default" r:id="rId11"/>
      <w:pgSz w:w="11900" w:h="16840"/>
      <w:pgMar w:top="1440" w:right="1440" w:bottom="1440" w:left="1872" w:header="708" w:footer="708"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BD" w:rsidRDefault="009D45BD" w:rsidP="009A2C1E">
      <w:r>
        <w:separator/>
      </w:r>
    </w:p>
  </w:endnote>
  <w:endnote w:type="continuationSeparator" w:id="0">
    <w:p w:rsidR="009D45BD" w:rsidRDefault="009D45BD" w:rsidP="009A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938689"/>
      <w:docPartObj>
        <w:docPartGallery w:val="Page Numbers (Bottom of Page)"/>
        <w:docPartUnique/>
      </w:docPartObj>
    </w:sdtPr>
    <w:sdtEndPr>
      <w:rPr>
        <w:rStyle w:val="PageNumber"/>
      </w:rPr>
    </w:sdtEndPr>
    <w:sdtContent>
      <w:p w:rsidR="009A4A54" w:rsidRDefault="009A4A54" w:rsidP="00FD63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A4A54" w:rsidRDefault="009A4A54" w:rsidP="003F7E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03783"/>
      <w:docPartObj>
        <w:docPartGallery w:val="Page Numbers (Bottom of Page)"/>
        <w:docPartUnique/>
      </w:docPartObj>
    </w:sdtPr>
    <w:sdtEndPr>
      <w:rPr>
        <w:noProof/>
      </w:rPr>
    </w:sdtEndPr>
    <w:sdtContent>
      <w:p w:rsidR="00132A62" w:rsidRDefault="00132A62">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9A4A54" w:rsidRDefault="009A4A54" w:rsidP="003F7E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BD" w:rsidRDefault="009D45BD" w:rsidP="009A2C1E">
      <w:r>
        <w:separator/>
      </w:r>
    </w:p>
  </w:footnote>
  <w:footnote w:type="continuationSeparator" w:id="0">
    <w:p w:rsidR="009D45BD" w:rsidRDefault="009D45BD" w:rsidP="009A2C1E">
      <w:r>
        <w:continuationSeparator/>
      </w:r>
    </w:p>
  </w:footnote>
  <w:footnote w:id="1">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UNICEF</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Pr="0082674F">
        <w:rPr>
          <w:rFonts w:ascii="Times New Roman" w:hAnsi="Times New Roman" w:cs="Times New Roman"/>
          <w:sz w:val="20"/>
          <w:szCs w:val="20"/>
          <w:lang w:val="en-GB"/>
        </w:rPr>
        <w:t>Child Protection</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 w:history="1">
        <w:r w:rsidRPr="0082674F">
          <w:rPr>
            <w:rStyle w:val="Hyperlink"/>
            <w:rFonts w:ascii="Times New Roman" w:hAnsi="Times New Roman" w:cs="Times New Roman"/>
            <w:sz w:val="20"/>
            <w:szCs w:val="20"/>
            <w:lang w:val="en-GB"/>
          </w:rPr>
          <w:t>https://www.unicef.org/nigeria/child-protection</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January 25,2021</w:t>
      </w:r>
    </w:p>
  </w:footnote>
  <w:footnote w:id="2">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I</w:t>
      </w:r>
      <w:r w:rsidRPr="0082674F">
        <w:rPr>
          <w:rFonts w:ascii="Times New Roman" w:hAnsi="Times New Roman" w:cs="Times New Roman"/>
          <w:sz w:val="20"/>
          <w:szCs w:val="20"/>
          <w:lang w:val="en-GB"/>
        </w:rPr>
        <w:t>bid</w:t>
      </w:r>
      <w:r>
        <w:rPr>
          <w:rFonts w:ascii="Times New Roman" w:hAnsi="Times New Roman" w:cs="Times New Roman"/>
          <w:sz w:val="20"/>
          <w:szCs w:val="20"/>
          <w:lang w:val="en-GB"/>
        </w:rPr>
        <w:t>.</w:t>
      </w:r>
    </w:p>
  </w:footnote>
  <w:footnote w:id="3">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proofErr w:type="spellStart"/>
      <w:r w:rsidRPr="0082674F">
        <w:rPr>
          <w:rFonts w:ascii="Times New Roman" w:hAnsi="Times New Roman" w:cs="Times New Roman"/>
          <w:sz w:val="20"/>
          <w:szCs w:val="20"/>
          <w:lang w:val="en-GB"/>
        </w:rPr>
        <w:t>Humanium</w:t>
      </w:r>
      <w:proofErr w:type="spellEnd"/>
      <w:r>
        <w:rPr>
          <w:rFonts w:ascii="Times New Roman" w:hAnsi="Times New Roman" w:cs="Times New Roman"/>
          <w:sz w:val="20"/>
          <w:szCs w:val="20"/>
          <w:lang w:val="en-GB"/>
        </w:rPr>
        <w:t>,</w:t>
      </w:r>
      <w:r w:rsidRPr="0082674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Children of Nigeria: Re</w:t>
      </w:r>
      <w:r>
        <w:rPr>
          <w:rFonts w:ascii="Times New Roman" w:hAnsi="Times New Roman" w:cs="Times New Roman"/>
          <w:sz w:val="20"/>
          <w:szCs w:val="20"/>
          <w:lang w:val="en-GB"/>
        </w:rPr>
        <w:t>alising Children’s Rights in Ni</w:t>
      </w:r>
      <w:r w:rsidRPr="0082674F">
        <w:rPr>
          <w:rFonts w:ascii="Times New Roman" w:hAnsi="Times New Roman" w:cs="Times New Roman"/>
          <w:sz w:val="20"/>
          <w:szCs w:val="20"/>
          <w:lang w:val="en-GB"/>
        </w:rPr>
        <w:t xml:space="preserve">geria, </w:t>
      </w:r>
      <w:r>
        <w:rPr>
          <w:rFonts w:ascii="Times New Roman" w:hAnsi="Times New Roman" w:cs="Times New Roman"/>
          <w:sz w:val="20"/>
          <w:szCs w:val="20"/>
          <w:lang w:val="en-GB"/>
        </w:rPr>
        <w:t>&lt;</w:t>
      </w:r>
      <w:hyperlink r:id="rId2" w:history="1">
        <w:r w:rsidRPr="0082674F">
          <w:rPr>
            <w:rStyle w:val="Hyperlink"/>
            <w:rFonts w:ascii="Times New Roman" w:hAnsi="Times New Roman" w:cs="Times New Roman"/>
            <w:sz w:val="20"/>
            <w:szCs w:val="20"/>
            <w:lang w:val="en-GB"/>
          </w:rPr>
          <w:t>https://www.humanium.org/en/nigeria/</w:t>
        </w:r>
      </w:hyperlink>
      <w:proofErr w:type="gramStart"/>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w:t>
      </w:r>
      <w:proofErr w:type="gramEnd"/>
      <w:r w:rsidRPr="0082674F">
        <w:rPr>
          <w:rFonts w:ascii="Times New Roman" w:hAnsi="Times New Roman" w:cs="Times New Roman"/>
          <w:sz w:val="20"/>
          <w:szCs w:val="20"/>
          <w:lang w:val="en-GB"/>
        </w:rPr>
        <w:t xml:space="preserve"> January 15,</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2021.</w:t>
      </w:r>
    </w:p>
  </w:footnote>
  <w:footnote w:id="4">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IBRD and UNICEF Reports</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3" w:history="1">
        <w:r w:rsidRPr="0082674F">
          <w:rPr>
            <w:rStyle w:val="Hyperlink"/>
            <w:rFonts w:ascii="Times New Roman" w:hAnsi="Times New Roman" w:cs="Times New Roman"/>
            <w:sz w:val="20"/>
            <w:szCs w:val="20"/>
            <w:lang w:val="en-GB"/>
          </w:rPr>
          <w:t>https://www.humanium.org/en/rcri-world-ranking-by-countries/</w:t>
        </w:r>
      </w:hyperlink>
      <w:r>
        <w:rPr>
          <w:rStyle w:val="Hyperlink"/>
          <w:rFonts w:ascii="Times New Roman" w:hAnsi="Times New Roman" w:cs="Times New Roman"/>
          <w:sz w:val="20"/>
          <w:szCs w:val="20"/>
          <w:lang w:val="en-GB"/>
        </w:rPr>
        <w:t>&gt;</w:t>
      </w:r>
      <w:r w:rsidRPr="0082674F">
        <w:rPr>
          <w:rStyle w:val="Hyperlink"/>
          <w:rFonts w:ascii="Times New Roman" w:hAnsi="Times New Roman" w:cs="Times New Roman"/>
          <w:sz w:val="20"/>
          <w:szCs w:val="20"/>
          <w:lang w:val="en-GB"/>
        </w:rPr>
        <w:t xml:space="preserve"> </w:t>
      </w:r>
      <w:proofErr w:type="gramStart"/>
      <w:r w:rsidRPr="0082674F">
        <w:rPr>
          <w:rFonts w:ascii="Times New Roman" w:hAnsi="Times New Roman" w:cs="Times New Roman"/>
          <w:sz w:val="20"/>
          <w:szCs w:val="20"/>
          <w:lang w:val="en-GB"/>
        </w:rPr>
        <w:t>This</w:t>
      </w:r>
      <w:proofErr w:type="gramEnd"/>
      <w:r w:rsidRPr="0082674F">
        <w:rPr>
          <w:rFonts w:ascii="Times New Roman" w:hAnsi="Times New Roman" w:cs="Times New Roman"/>
          <w:sz w:val="20"/>
          <w:szCs w:val="20"/>
          <w:lang w:val="en-GB"/>
        </w:rPr>
        <w:t xml:space="preserve"> report was made using the Realization of Children’s Right’s Index (RCRI) and data collected by the World Bank and UNICEF amongst other sources.</w:t>
      </w:r>
    </w:p>
  </w:footnote>
  <w:footnote w:id="5">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UNICEF, ’</w:t>
      </w:r>
      <w:r w:rsidRPr="0082674F">
        <w:rPr>
          <w:rFonts w:ascii="Times New Roman" w:hAnsi="Times New Roman" w:cs="Times New Roman"/>
          <w:sz w:val="20"/>
          <w:szCs w:val="20"/>
          <w:lang w:val="en-GB"/>
        </w:rPr>
        <w:t>Child Protection</w:t>
      </w:r>
      <w:r>
        <w:rPr>
          <w:rFonts w:ascii="Times New Roman" w:hAnsi="Times New Roman" w:cs="Times New Roman"/>
          <w:sz w:val="20"/>
          <w:szCs w:val="20"/>
          <w:lang w:val="en-GB"/>
        </w:rPr>
        <w:t>’</w:t>
      </w:r>
    </w:p>
  </w:footnote>
  <w:footnote w:id="6">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.UNICEF</w:t>
      </w:r>
      <w:r w:rsidRPr="0082674F">
        <w:rPr>
          <w:rFonts w:ascii="Times New Roman" w:hAnsi="Times New Roman" w:cs="Times New Roman"/>
          <w:sz w:val="20"/>
          <w:szCs w:val="20"/>
          <w:lang w:val="en-GB"/>
        </w:rPr>
        <w:t xml:space="preserve"> Child Protection Sheet: What is Child Protection</w:t>
      </w:r>
      <w:proofErr w:type="gramStart"/>
      <w:r w:rsidRPr="0082674F">
        <w:rPr>
          <w:rFonts w:ascii="Times New Roman" w:hAnsi="Times New Roman" w:cs="Times New Roman"/>
          <w:sz w:val="20"/>
          <w:szCs w:val="20"/>
          <w:lang w:val="en-GB"/>
        </w:rPr>
        <w:t>?,</w:t>
      </w:r>
      <w:proofErr w:type="gramEnd"/>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4" w:history="1">
        <w:r w:rsidRPr="0082674F">
          <w:rPr>
            <w:rStyle w:val="Hyperlink"/>
            <w:rFonts w:ascii="Times New Roman" w:hAnsi="Times New Roman" w:cs="Times New Roman"/>
            <w:sz w:val="20"/>
            <w:szCs w:val="20"/>
            <w:lang w:val="en-GB"/>
          </w:rPr>
          <w:t>https://www.unicef.org/chinese/protection/files/What_is_Child_Protection.pdf</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15 </w:t>
      </w:r>
      <w:r w:rsidRPr="0082674F">
        <w:rPr>
          <w:rFonts w:ascii="Times New Roman" w:hAnsi="Times New Roman" w:cs="Times New Roman"/>
          <w:sz w:val="20"/>
          <w:szCs w:val="20"/>
          <w:lang w:val="en-GB"/>
        </w:rPr>
        <w:t>February 2021</w:t>
      </w:r>
      <w:r>
        <w:rPr>
          <w:rFonts w:ascii="Times New Roman" w:hAnsi="Times New Roman" w:cs="Times New Roman"/>
          <w:sz w:val="20"/>
          <w:szCs w:val="20"/>
          <w:lang w:val="en-GB"/>
        </w:rPr>
        <w:t>.</w:t>
      </w:r>
    </w:p>
  </w:footnote>
  <w:footnote w:id="7">
    <w:p w:rsidR="009A4A54" w:rsidRPr="00F948EF" w:rsidRDefault="009A4A54">
      <w:pPr>
        <w:pStyle w:val="FootnoteText"/>
        <w:rPr>
          <w:sz w:val="20"/>
          <w:szCs w:val="20"/>
        </w:rPr>
      </w:pPr>
      <w:r>
        <w:rPr>
          <w:rStyle w:val="FootnoteReference"/>
        </w:rPr>
        <w:footnoteRef/>
      </w:r>
      <w:r>
        <w:t xml:space="preserve"> </w:t>
      </w:r>
      <w:r w:rsidRPr="00F948EF">
        <w:rPr>
          <w:sz w:val="20"/>
          <w:szCs w:val="20"/>
        </w:rPr>
        <w:t xml:space="preserve">[Hereafter, The UNICEF] </w:t>
      </w:r>
    </w:p>
  </w:footnote>
  <w:footnote w:id="8">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Fhi360,</w:t>
      </w:r>
      <w:r>
        <w:rPr>
          <w:rFonts w:ascii="Times New Roman" w:hAnsi="Times New Roman" w:cs="Times New Roman"/>
          <w:sz w:val="20"/>
          <w:szCs w:val="20"/>
          <w:lang w:val="en-GB"/>
        </w:rPr>
        <w:t>’</w:t>
      </w:r>
      <w:r w:rsidRPr="0082674F">
        <w:rPr>
          <w:rFonts w:ascii="Times New Roman" w:hAnsi="Times New Roman" w:cs="Times New Roman"/>
          <w:sz w:val="20"/>
          <w:szCs w:val="20"/>
          <w:lang w:val="en-GB"/>
        </w:rPr>
        <w:t>Child Protection Basics,</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5" w:history="1">
        <w:r w:rsidRPr="0082674F">
          <w:rPr>
            <w:rStyle w:val="Hyperlink"/>
            <w:rFonts w:ascii="Times New Roman" w:hAnsi="Times New Roman" w:cs="Times New Roman"/>
            <w:sz w:val="20"/>
            <w:szCs w:val="20"/>
            <w:lang w:val="en-GB"/>
          </w:rPr>
          <w:t>https://www.fhi360.org/sites/default/files/media/documents/child-protection-basics.pdf</w:t>
        </w:r>
      </w:hyperlink>
      <w:proofErr w:type="gramStart"/>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w:t>
      </w:r>
      <w:proofErr w:type="gramEnd"/>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20 </w:t>
      </w:r>
      <w:r w:rsidRPr="0082674F">
        <w:rPr>
          <w:rFonts w:ascii="Times New Roman" w:hAnsi="Times New Roman" w:cs="Times New Roman"/>
          <w:sz w:val="20"/>
          <w:szCs w:val="20"/>
          <w:lang w:val="en-GB"/>
        </w:rPr>
        <w:t>February</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2021</w:t>
      </w:r>
      <w:r>
        <w:rPr>
          <w:rFonts w:ascii="Times New Roman" w:hAnsi="Times New Roman" w:cs="Times New Roman"/>
          <w:sz w:val="20"/>
          <w:szCs w:val="20"/>
          <w:lang w:val="en-GB"/>
        </w:rPr>
        <w:t>.</w:t>
      </w:r>
    </w:p>
  </w:footnote>
  <w:footnote w:id="9">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Article 1, Convention on the Rights of the Child, 1989, </w:t>
      </w:r>
      <w:r>
        <w:rPr>
          <w:rFonts w:ascii="Times New Roman" w:hAnsi="Times New Roman" w:cs="Times New Roman"/>
          <w:sz w:val="20"/>
          <w:szCs w:val="20"/>
          <w:lang w:val="en-GB"/>
        </w:rPr>
        <w:t>&lt;</w:t>
      </w:r>
      <w:hyperlink r:id="rId6" w:history="1">
        <w:r w:rsidRPr="0082674F">
          <w:rPr>
            <w:rStyle w:val="Hyperlink"/>
            <w:rFonts w:ascii="Times New Roman" w:hAnsi="Times New Roman" w:cs="Times New Roman"/>
            <w:sz w:val="20"/>
            <w:szCs w:val="20"/>
            <w:lang w:val="en-GB"/>
          </w:rPr>
          <w:t>https://www.childrensrights.ie/sites/default/files/submissions_reports/files/UNCRCEnglish_0.pdf</w:t>
        </w:r>
      </w:hyperlink>
      <w:r>
        <w:rPr>
          <w:rStyle w:val="Hyperlink"/>
          <w:rFonts w:ascii="Times New Roman" w:hAnsi="Times New Roman" w:cs="Times New Roman"/>
          <w:sz w:val="20"/>
          <w:szCs w:val="20"/>
          <w:lang w:val="en-GB"/>
        </w:rPr>
        <w:t xml:space="preserve">&gt; </w:t>
      </w:r>
      <w:r w:rsidRPr="0082674F">
        <w:rPr>
          <w:rFonts w:ascii="Times New Roman" w:hAnsi="Times New Roman" w:cs="Times New Roman"/>
          <w:sz w:val="20"/>
          <w:szCs w:val="20"/>
          <w:lang w:val="en-GB"/>
        </w:rPr>
        <w:t xml:space="preserve">  accessed on </w:t>
      </w:r>
      <w:r>
        <w:rPr>
          <w:rFonts w:ascii="Times New Roman" w:hAnsi="Times New Roman" w:cs="Times New Roman"/>
          <w:sz w:val="20"/>
          <w:szCs w:val="20"/>
          <w:lang w:val="en-GB"/>
        </w:rPr>
        <w:t xml:space="preserve">22 </w:t>
      </w:r>
      <w:r w:rsidRPr="0082674F">
        <w:rPr>
          <w:rFonts w:ascii="Times New Roman" w:hAnsi="Times New Roman" w:cs="Times New Roman"/>
          <w:sz w:val="20"/>
          <w:szCs w:val="20"/>
          <w:lang w:val="en-GB"/>
        </w:rPr>
        <w:t xml:space="preserve">November 2020. This is </w:t>
      </w:r>
      <w:r>
        <w:rPr>
          <w:rFonts w:ascii="Times New Roman" w:hAnsi="Times New Roman" w:cs="Times New Roman"/>
          <w:sz w:val="20"/>
          <w:szCs w:val="20"/>
          <w:lang w:val="en-GB"/>
        </w:rPr>
        <w:t xml:space="preserve">consistent </w:t>
      </w:r>
      <w:r w:rsidRPr="0082674F">
        <w:rPr>
          <w:rFonts w:ascii="Times New Roman" w:hAnsi="Times New Roman" w:cs="Times New Roman"/>
          <w:sz w:val="20"/>
          <w:szCs w:val="20"/>
          <w:lang w:val="en-GB"/>
        </w:rPr>
        <w:t>with Article 1 of the African Charter on the Right</w:t>
      </w:r>
      <w:r>
        <w:rPr>
          <w:rFonts w:ascii="Times New Roman" w:hAnsi="Times New Roman" w:cs="Times New Roman"/>
          <w:sz w:val="20"/>
          <w:szCs w:val="20"/>
          <w:lang w:val="en-GB"/>
        </w:rPr>
        <w:t>s and Welfare of the Child 1990.</w:t>
      </w:r>
      <w:r w:rsidRPr="0082674F">
        <w:rPr>
          <w:rFonts w:ascii="Times New Roman" w:hAnsi="Times New Roman" w:cs="Times New Roman"/>
          <w:sz w:val="20"/>
          <w:szCs w:val="20"/>
          <w:lang w:val="en-GB"/>
        </w:rPr>
        <w:t xml:space="preserve"> </w:t>
      </w:r>
    </w:p>
  </w:footnote>
  <w:footnote w:id="10">
    <w:p w:rsidR="009A4A54" w:rsidRPr="0082674F" w:rsidRDefault="009A4A54" w:rsidP="00F13827">
      <w:pPr>
        <w:jc w:val="both"/>
        <w:rPr>
          <w:sz w:val="20"/>
          <w:szCs w:val="20"/>
        </w:rPr>
      </w:pPr>
      <w:r w:rsidRPr="0082674F">
        <w:rPr>
          <w:rStyle w:val="FootnoteReference"/>
          <w:sz w:val="20"/>
          <w:szCs w:val="20"/>
        </w:rPr>
        <w:footnoteRef/>
      </w:r>
      <w:r w:rsidRPr="0082674F">
        <w:rPr>
          <w:rFonts w:eastAsia="Times New Roman"/>
          <w:color w:val="303030"/>
          <w:sz w:val="20"/>
          <w:szCs w:val="20"/>
          <w:shd w:val="clear" w:color="auto" w:fill="FDFDFD"/>
        </w:rPr>
        <w:t xml:space="preserve"> S</w:t>
      </w:r>
      <w:r>
        <w:rPr>
          <w:rFonts w:eastAsia="Times New Roman"/>
          <w:color w:val="303030"/>
          <w:sz w:val="20"/>
          <w:szCs w:val="20"/>
          <w:shd w:val="clear" w:color="auto" w:fill="FDFDFD"/>
        </w:rPr>
        <w:t>ections</w:t>
      </w:r>
      <w:r w:rsidRPr="0082674F">
        <w:rPr>
          <w:rFonts w:eastAsia="Times New Roman"/>
          <w:color w:val="303030"/>
          <w:sz w:val="20"/>
          <w:szCs w:val="20"/>
          <w:shd w:val="clear" w:color="auto" w:fill="FDFDFD"/>
        </w:rPr>
        <w:t xml:space="preserve"> 77, 117, 132 and 178 of the Constitution of Nigeria 1999 as amended.</w:t>
      </w:r>
    </w:p>
  </w:footnote>
  <w:footnote w:id="11">
    <w:p w:rsidR="009A4A54" w:rsidRPr="00496297" w:rsidRDefault="009A4A54" w:rsidP="00496297">
      <w:pPr>
        <w:jc w:val="both"/>
        <w:rPr>
          <w:rFonts w:eastAsia="Times New Roman"/>
          <w:sz w:val="20"/>
          <w:szCs w:val="20"/>
        </w:rPr>
      </w:pPr>
      <w:r w:rsidRPr="0082674F">
        <w:rPr>
          <w:rStyle w:val="FootnoteReference"/>
          <w:sz w:val="20"/>
          <w:szCs w:val="20"/>
        </w:rPr>
        <w:footnoteRef/>
      </w:r>
      <w:r>
        <w:rPr>
          <w:rFonts w:eastAsia="Times New Roman"/>
          <w:color w:val="303030"/>
          <w:sz w:val="20"/>
          <w:szCs w:val="20"/>
          <w:shd w:val="clear" w:color="auto" w:fill="FDFDFD"/>
        </w:rPr>
        <w:t xml:space="preserve"> </w:t>
      </w:r>
      <w:r w:rsidRPr="0082674F">
        <w:rPr>
          <w:rFonts w:eastAsia="Times New Roman"/>
          <w:color w:val="303030"/>
          <w:sz w:val="20"/>
          <w:szCs w:val="20"/>
          <w:shd w:val="clear" w:color="auto" w:fill="FDFDFD"/>
        </w:rPr>
        <w:t>S. 257 Companies and Allied Matters Act, </w:t>
      </w:r>
      <w:r>
        <w:rPr>
          <w:rFonts w:eastAsia="Times New Roman"/>
          <w:color w:val="303030"/>
          <w:sz w:val="20"/>
          <w:szCs w:val="20"/>
          <w:shd w:val="clear" w:color="auto" w:fill="FDFDFD"/>
        </w:rPr>
        <w:t>LFN 2004</w:t>
      </w:r>
      <w:r w:rsidRPr="0082674F">
        <w:rPr>
          <w:rFonts w:eastAsia="Times New Roman"/>
          <w:iCs/>
          <w:color w:val="303030"/>
          <w:sz w:val="20"/>
          <w:szCs w:val="20"/>
        </w:rPr>
        <w:t>.</w:t>
      </w:r>
    </w:p>
  </w:footnote>
  <w:footnote w:id="12">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color w:val="404040" w:themeColor="background1" w:themeShade="40"/>
          <w:sz w:val="20"/>
          <w:szCs w:val="20"/>
          <w:lang w:val="en-GB"/>
        </w:rPr>
        <w:t xml:space="preserve">  </w:t>
      </w:r>
      <w:proofErr w:type="spellStart"/>
      <w:r w:rsidRPr="0082674F">
        <w:rPr>
          <w:rFonts w:ascii="Times New Roman" w:hAnsi="Times New Roman" w:cs="Times New Roman"/>
          <w:i/>
          <w:sz w:val="20"/>
          <w:szCs w:val="20"/>
          <w:lang w:val="en-GB"/>
        </w:rPr>
        <w:t>Labinjoh</w:t>
      </w:r>
      <w:proofErr w:type="spellEnd"/>
      <w:r w:rsidRPr="0082674F">
        <w:rPr>
          <w:rFonts w:ascii="Times New Roman" w:hAnsi="Times New Roman" w:cs="Times New Roman"/>
          <w:i/>
          <w:sz w:val="20"/>
          <w:szCs w:val="20"/>
          <w:lang w:val="en-GB"/>
        </w:rPr>
        <w:t xml:space="preserve"> v. </w:t>
      </w:r>
      <w:proofErr w:type="spellStart"/>
      <w:r w:rsidRPr="0082674F">
        <w:rPr>
          <w:rFonts w:ascii="Times New Roman" w:hAnsi="Times New Roman" w:cs="Times New Roman"/>
          <w:i/>
          <w:sz w:val="20"/>
          <w:szCs w:val="20"/>
          <w:lang w:val="en-GB"/>
        </w:rPr>
        <w:t>Abake</w:t>
      </w:r>
      <w:proofErr w:type="spellEnd"/>
      <w:r w:rsidRPr="0082674F">
        <w:rPr>
          <w:rFonts w:ascii="Times New Roman" w:hAnsi="Times New Roman" w:cs="Times New Roman"/>
          <w:color w:val="404040" w:themeColor="background1" w:themeShade="40"/>
          <w:sz w:val="20"/>
          <w:szCs w:val="20"/>
          <w:lang w:val="en-GB"/>
        </w:rPr>
        <w:t xml:space="preserve"> [1924] 5 NLR p.33, where the Court held that in accordance with the Common Law that was in force at that time, the age of majority was twenty-one years of age. This remains the provision of the Marriage Act till date in Nigeria.</w:t>
      </w:r>
    </w:p>
  </w:footnote>
  <w:footnote w:id="13">
    <w:p w:rsidR="009A4A54" w:rsidRPr="0082674F" w:rsidRDefault="009A4A54" w:rsidP="00F13827">
      <w:pPr>
        <w:pStyle w:val="NormalWeb"/>
        <w:spacing w:before="0" w:beforeAutospacing="0" w:after="0" w:afterAutospacing="0"/>
        <w:jc w:val="both"/>
        <w:rPr>
          <w:color w:val="303030"/>
          <w:sz w:val="20"/>
          <w:szCs w:val="20"/>
        </w:rPr>
      </w:pPr>
      <w:r w:rsidRPr="0082674F">
        <w:rPr>
          <w:rStyle w:val="FootnoteReference"/>
          <w:sz w:val="20"/>
          <w:szCs w:val="20"/>
        </w:rPr>
        <w:footnoteRef/>
      </w:r>
      <w:r>
        <w:rPr>
          <w:color w:val="303030"/>
          <w:sz w:val="20"/>
          <w:szCs w:val="20"/>
        </w:rPr>
        <w:t xml:space="preserve">Section </w:t>
      </w:r>
      <w:r w:rsidRPr="0082674F">
        <w:rPr>
          <w:color w:val="303030"/>
          <w:sz w:val="20"/>
          <w:szCs w:val="20"/>
        </w:rPr>
        <w:t xml:space="preserve">18 </w:t>
      </w:r>
      <w:r>
        <w:rPr>
          <w:color w:val="303030"/>
          <w:sz w:val="20"/>
          <w:szCs w:val="20"/>
        </w:rPr>
        <w:t>of Marriage Act 1990</w:t>
      </w:r>
    </w:p>
  </w:footnote>
  <w:footnote w:id="14">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Ibid</w:t>
      </w:r>
    </w:p>
  </w:footnote>
  <w:footnote w:id="15">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Fhi360,’Child Protection Basics”</w:t>
      </w:r>
    </w:p>
  </w:footnote>
  <w:footnote w:id="16">
    <w:p w:rsidR="009A4A54" w:rsidRPr="0082674F" w:rsidRDefault="009A4A54" w:rsidP="00F13827">
      <w:pPr>
        <w:jc w:val="both"/>
        <w:rPr>
          <w:sz w:val="20"/>
          <w:szCs w:val="20"/>
        </w:rPr>
      </w:pPr>
      <w:r w:rsidRPr="0082674F">
        <w:rPr>
          <w:rStyle w:val="FootnoteReference"/>
          <w:sz w:val="20"/>
          <w:szCs w:val="20"/>
        </w:rPr>
        <w:footnoteRef/>
      </w:r>
      <w:r w:rsidRPr="0082674F">
        <w:rPr>
          <w:sz w:val="20"/>
          <w:szCs w:val="20"/>
        </w:rPr>
        <w:t>Government of the Netherlands, “</w:t>
      </w:r>
      <w:proofErr w:type="gramStart"/>
      <w:r w:rsidRPr="0082674F">
        <w:rPr>
          <w:sz w:val="20"/>
          <w:szCs w:val="20"/>
        </w:rPr>
        <w:t>What</w:t>
      </w:r>
      <w:proofErr w:type="gramEnd"/>
      <w:r w:rsidRPr="0082674F">
        <w:rPr>
          <w:sz w:val="20"/>
          <w:szCs w:val="20"/>
        </w:rPr>
        <w:t xml:space="preserve"> is Child Abuse?</w:t>
      </w:r>
      <w:r>
        <w:rPr>
          <w:sz w:val="20"/>
          <w:szCs w:val="20"/>
        </w:rPr>
        <w:t>’</w:t>
      </w:r>
      <w:r w:rsidRPr="0082674F">
        <w:rPr>
          <w:sz w:val="20"/>
          <w:szCs w:val="20"/>
        </w:rPr>
        <w:t xml:space="preserve"> </w:t>
      </w:r>
      <w:r>
        <w:rPr>
          <w:sz w:val="20"/>
          <w:szCs w:val="20"/>
        </w:rPr>
        <w:t>&lt;</w:t>
      </w:r>
      <w:hyperlink r:id="rId7" w:anchor=":~:text=Child%20abuse%20is%20not%20just,a%20form%20of%20domestic%20violence%20" w:history="1">
        <w:r w:rsidRPr="0082674F">
          <w:rPr>
            <w:rStyle w:val="Hyperlink"/>
            <w:sz w:val="20"/>
            <w:szCs w:val="20"/>
          </w:rPr>
          <w:t>https://www.government.nl/topics/child-abuse/what-is-child-abuse#:~:text=Child%20abuse%20is%20not%20just,a%20form%20of%20domestic%20violence%20</w:t>
        </w:r>
      </w:hyperlink>
      <w:r w:rsidRPr="0082674F">
        <w:rPr>
          <w:sz w:val="20"/>
          <w:szCs w:val="20"/>
        </w:rPr>
        <w:t>.</w:t>
      </w:r>
      <w:r>
        <w:rPr>
          <w:sz w:val="20"/>
          <w:szCs w:val="20"/>
        </w:rPr>
        <w:t>&gt;</w:t>
      </w:r>
      <w:r w:rsidRPr="0082674F">
        <w:rPr>
          <w:sz w:val="20"/>
          <w:szCs w:val="20"/>
        </w:rPr>
        <w:t xml:space="preserve"> Accessed </w:t>
      </w:r>
      <w:r>
        <w:rPr>
          <w:sz w:val="20"/>
          <w:szCs w:val="20"/>
        </w:rPr>
        <w:t xml:space="preserve">04 </w:t>
      </w:r>
      <w:r w:rsidRPr="0082674F">
        <w:rPr>
          <w:sz w:val="20"/>
          <w:szCs w:val="20"/>
        </w:rPr>
        <w:t>February</w:t>
      </w:r>
      <w:r>
        <w:rPr>
          <w:sz w:val="20"/>
          <w:szCs w:val="20"/>
        </w:rPr>
        <w:t xml:space="preserve"> </w:t>
      </w:r>
      <w:r w:rsidRPr="0082674F">
        <w:rPr>
          <w:sz w:val="20"/>
          <w:szCs w:val="20"/>
        </w:rPr>
        <w:t>2021. Child maltreatment refers to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t>
      </w:r>
    </w:p>
  </w:footnote>
  <w:footnote w:id="17">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18">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Fhi360,’Child Protection Basics’</w:t>
      </w:r>
    </w:p>
  </w:footnote>
  <w:footnote w:id="19">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Resource Centre, ‘Child Exploitation</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8" w:history="1">
        <w:r w:rsidRPr="0082674F">
          <w:rPr>
            <w:rStyle w:val="Hyperlink"/>
            <w:rFonts w:ascii="Times New Roman" w:hAnsi="Times New Roman" w:cs="Times New Roman"/>
            <w:sz w:val="20"/>
            <w:szCs w:val="20"/>
            <w:lang w:val="en-GB"/>
          </w:rPr>
          <w:t>https://resourcecentre.savethechildren.net/keyword/child-exploitation</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10 </w:t>
      </w:r>
      <w:r w:rsidRPr="0082674F">
        <w:rPr>
          <w:rFonts w:ascii="Times New Roman" w:hAnsi="Times New Roman" w:cs="Times New Roman"/>
          <w:sz w:val="20"/>
          <w:szCs w:val="20"/>
          <w:lang w:val="en-GB"/>
        </w:rPr>
        <w:t>February</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2021</w:t>
      </w:r>
    </w:p>
  </w:footnote>
  <w:footnote w:id="20">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21">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Fhi360, Child Prote</w:t>
      </w:r>
      <w:r w:rsidRPr="0082674F">
        <w:rPr>
          <w:rFonts w:ascii="Times New Roman" w:hAnsi="Times New Roman" w:cs="Times New Roman"/>
          <w:sz w:val="20"/>
          <w:szCs w:val="20"/>
          <w:lang w:val="en-GB"/>
        </w:rPr>
        <w:t>ction Basics’</w:t>
      </w:r>
    </w:p>
  </w:footnote>
  <w:footnote w:id="22">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23">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UNICEF</w:t>
      </w:r>
      <w:r w:rsidRPr="0082674F">
        <w:rPr>
          <w:rFonts w:ascii="Times New Roman" w:hAnsi="Times New Roman" w:cs="Times New Roman"/>
          <w:sz w:val="20"/>
          <w:szCs w:val="20"/>
          <w:lang w:val="en-GB"/>
        </w:rPr>
        <w:t xml:space="preserve"> Data,</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Child Marriages,</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9" w:history="1">
        <w:r w:rsidRPr="0082674F">
          <w:rPr>
            <w:rStyle w:val="Hyperlink"/>
            <w:rFonts w:ascii="Times New Roman" w:hAnsi="Times New Roman" w:cs="Times New Roman"/>
            <w:sz w:val="20"/>
            <w:szCs w:val="20"/>
            <w:lang w:val="en-GB"/>
          </w:rPr>
          <w:t>https://data.unicef.org/topic/child-protection/child-marriage/</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on </w:t>
      </w:r>
      <w:r>
        <w:rPr>
          <w:rFonts w:ascii="Times New Roman" w:hAnsi="Times New Roman" w:cs="Times New Roman"/>
          <w:sz w:val="20"/>
          <w:szCs w:val="20"/>
          <w:lang w:val="en-GB"/>
        </w:rPr>
        <w:t xml:space="preserve">19 </w:t>
      </w:r>
      <w:r w:rsidRPr="0082674F">
        <w:rPr>
          <w:rFonts w:ascii="Times New Roman" w:hAnsi="Times New Roman" w:cs="Times New Roman"/>
          <w:sz w:val="20"/>
          <w:szCs w:val="20"/>
          <w:lang w:val="en-GB"/>
        </w:rPr>
        <w:t>January 2021</w:t>
      </w:r>
    </w:p>
  </w:footnote>
  <w:footnote w:id="24">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Plan International, ‘</w:t>
      </w:r>
      <w:r w:rsidRPr="0082674F">
        <w:rPr>
          <w:rFonts w:ascii="Times New Roman" w:hAnsi="Times New Roman" w:cs="Times New Roman"/>
          <w:sz w:val="20"/>
          <w:szCs w:val="20"/>
          <w:lang w:val="en-GB"/>
        </w:rPr>
        <w:t>Child Marriage,</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0" w:history="1">
        <w:r w:rsidRPr="0082674F">
          <w:rPr>
            <w:rStyle w:val="Hyperlink"/>
            <w:rFonts w:ascii="Times New Roman" w:hAnsi="Times New Roman" w:cs="Times New Roman"/>
            <w:sz w:val="20"/>
            <w:szCs w:val="20"/>
            <w:lang w:val="en-GB"/>
          </w:rPr>
          <w:t>https://plan-international.org/sexual-health/child-marriage-early-forced</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28 </w:t>
      </w:r>
      <w:r w:rsidRPr="0082674F">
        <w:rPr>
          <w:rFonts w:ascii="Times New Roman" w:hAnsi="Times New Roman" w:cs="Times New Roman"/>
          <w:sz w:val="20"/>
          <w:szCs w:val="20"/>
          <w:lang w:val="en-GB"/>
        </w:rPr>
        <w:t>February</w:t>
      </w:r>
      <w:r>
        <w:rPr>
          <w:rFonts w:ascii="Times New Roman" w:hAnsi="Times New Roman" w:cs="Times New Roman"/>
          <w:sz w:val="20"/>
          <w:szCs w:val="20"/>
          <w:lang w:val="en-GB"/>
        </w:rPr>
        <w:t xml:space="preserve"> 2021</w:t>
      </w:r>
    </w:p>
  </w:footnote>
  <w:footnote w:id="25">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Plan Inte</w:t>
      </w:r>
      <w:r>
        <w:rPr>
          <w:rFonts w:ascii="Times New Roman" w:hAnsi="Times New Roman" w:cs="Times New Roman"/>
          <w:sz w:val="20"/>
          <w:szCs w:val="20"/>
          <w:lang w:val="en-GB"/>
        </w:rPr>
        <w:t>rnational, ‘</w:t>
      </w:r>
      <w:r w:rsidRPr="0082674F">
        <w:rPr>
          <w:rFonts w:ascii="Times New Roman" w:hAnsi="Times New Roman" w:cs="Times New Roman"/>
          <w:sz w:val="20"/>
          <w:szCs w:val="20"/>
          <w:lang w:val="en-GB"/>
        </w:rPr>
        <w:t>Female Genital Mutilation,</w:t>
      </w:r>
      <w:r>
        <w:rPr>
          <w:rFonts w:ascii="Times New Roman" w:hAnsi="Times New Roman" w:cs="Times New Roman"/>
          <w:sz w:val="20"/>
          <w:szCs w:val="20"/>
          <w:lang w:val="en-GB"/>
        </w:rPr>
        <w:t>’ &lt;</w:t>
      </w:r>
      <w:hyperlink r:id="rId11" w:history="1">
        <w:r w:rsidRPr="0082674F">
          <w:rPr>
            <w:rStyle w:val="Hyperlink"/>
            <w:rFonts w:ascii="Times New Roman" w:hAnsi="Times New Roman" w:cs="Times New Roman"/>
            <w:sz w:val="20"/>
            <w:szCs w:val="20"/>
            <w:lang w:val="en-GB"/>
          </w:rPr>
          <w:t>https://plan-international.org/sexual-health/fgm-female-genital</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28 </w:t>
      </w:r>
      <w:r w:rsidRPr="0082674F">
        <w:rPr>
          <w:rFonts w:ascii="Times New Roman" w:hAnsi="Times New Roman" w:cs="Times New Roman"/>
          <w:sz w:val="20"/>
          <w:szCs w:val="20"/>
          <w:lang w:val="en-GB"/>
        </w:rPr>
        <w:t xml:space="preserve">February </w:t>
      </w:r>
      <w:r>
        <w:rPr>
          <w:rFonts w:ascii="Times New Roman" w:hAnsi="Times New Roman" w:cs="Times New Roman"/>
          <w:sz w:val="20"/>
          <w:szCs w:val="20"/>
          <w:lang w:val="en-GB"/>
        </w:rPr>
        <w:t>2021</w:t>
      </w:r>
    </w:p>
  </w:footnote>
  <w:footnote w:id="26">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Mom.com,</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How can Foster Care Affect the Mind of a Child</w:t>
      </w:r>
      <w:r>
        <w:rPr>
          <w:rFonts w:ascii="Times New Roman" w:hAnsi="Times New Roman" w:cs="Times New Roman"/>
          <w:sz w:val="20"/>
          <w:szCs w:val="20"/>
          <w:lang w:val="en-GB"/>
        </w:rPr>
        <w:t>,’ &lt;h</w:t>
      </w:r>
      <w:r w:rsidRPr="0082674F">
        <w:rPr>
          <w:rFonts w:ascii="Times New Roman" w:hAnsi="Times New Roman" w:cs="Times New Roman"/>
          <w:sz w:val="20"/>
          <w:szCs w:val="20"/>
          <w:lang w:val="en-GB"/>
        </w:rPr>
        <w:t>ttps://mom.com/kids/5866-how-ca</w:t>
      </w:r>
      <w:r>
        <w:rPr>
          <w:rFonts w:ascii="Times New Roman" w:hAnsi="Times New Roman" w:cs="Times New Roman"/>
          <w:sz w:val="20"/>
          <w:szCs w:val="20"/>
          <w:lang w:val="en-GB"/>
        </w:rPr>
        <w:t>n-foster-care-affect-mind-child&gt;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15 </w:t>
      </w:r>
      <w:r w:rsidRPr="0082674F">
        <w:rPr>
          <w:rFonts w:ascii="Times New Roman" w:hAnsi="Times New Roman" w:cs="Times New Roman"/>
          <w:sz w:val="20"/>
          <w:szCs w:val="20"/>
          <w:lang w:val="en-GB"/>
        </w:rPr>
        <w:t xml:space="preserve">December </w:t>
      </w:r>
      <w:r>
        <w:rPr>
          <w:rFonts w:ascii="Times New Roman" w:hAnsi="Times New Roman" w:cs="Times New Roman"/>
          <w:sz w:val="20"/>
          <w:szCs w:val="20"/>
          <w:lang w:val="en-GB"/>
        </w:rPr>
        <w:t>2020</w:t>
      </w:r>
    </w:p>
  </w:footnote>
  <w:footnote w:id="27">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Mayo Clinic, ‘</w:t>
      </w:r>
      <w:r w:rsidRPr="0082674F">
        <w:rPr>
          <w:rFonts w:ascii="Times New Roman" w:hAnsi="Times New Roman" w:cs="Times New Roman"/>
          <w:sz w:val="20"/>
          <w:szCs w:val="20"/>
          <w:lang w:val="en-GB"/>
        </w:rPr>
        <w:t>Child Abuse,</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2" w:history="1">
        <w:r w:rsidRPr="0082674F">
          <w:rPr>
            <w:rStyle w:val="Hyperlink"/>
            <w:rFonts w:ascii="Times New Roman" w:hAnsi="Times New Roman" w:cs="Times New Roman"/>
            <w:sz w:val="20"/>
            <w:szCs w:val="20"/>
            <w:lang w:val="en-GB"/>
          </w:rPr>
          <w:t>https://www.mayoclinic.org/diseases-conditions/child-abuse/symptoms-causes/syc-20370864</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28 </w:t>
      </w:r>
      <w:r w:rsidRPr="0082674F">
        <w:rPr>
          <w:rFonts w:ascii="Times New Roman" w:hAnsi="Times New Roman" w:cs="Times New Roman"/>
          <w:sz w:val="20"/>
          <w:szCs w:val="20"/>
          <w:lang w:val="en-GB"/>
        </w:rPr>
        <w:t>December</w:t>
      </w:r>
      <w:r>
        <w:rPr>
          <w:rFonts w:ascii="Times New Roman" w:hAnsi="Times New Roman" w:cs="Times New Roman"/>
          <w:sz w:val="20"/>
          <w:szCs w:val="20"/>
          <w:lang w:val="en-GB"/>
        </w:rPr>
        <w:t xml:space="preserve"> 2020</w:t>
      </w:r>
    </w:p>
  </w:footnote>
  <w:footnote w:id="28">
    <w:p w:rsidR="009A4A54" w:rsidRDefault="009A4A54">
      <w:pPr>
        <w:pStyle w:val="FootnoteText"/>
      </w:pPr>
      <w:r>
        <w:rPr>
          <w:rStyle w:val="FootnoteReference"/>
        </w:rPr>
        <w:footnoteRef/>
      </w:r>
      <w:r>
        <w:t xml:space="preserve"> </w:t>
      </w:r>
      <w:r w:rsidRPr="00DB4939">
        <w:rPr>
          <w:rFonts w:ascii="Times New Roman" w:hAnsi="Times New Roman" w:cs="Times New Roman"/>
          <w:sz w:val="20"/>
          <w:szCs w:val="20"/>
        </w:rPr>
        <w:t>[Hereafter, The CYPA</w:t>
      </w:r>
      <w:r>
        <w:rPr>
          <w:rFonts w:ascii="Times New Roman" w:hAnsi="Times New Roman" w:cs="Times New Roman"/>
          <w:sz w:val="20"/>
          <w:szCs w:val="20"/>
        </w:rPr>
        <w:t xml:space="preserve"> 1943</w:t>
      </w:r>
      <w:r w:rsidRPr="00DB4939">
        <w:rPr>
          <w:rFonts w:ascii="Times New Roman" w:hAnsi="Times New Roman" w:cs="Times New Roman"/>
          <w:sz w:val="20"/>
          <w:szCs w:val="20"/>
        </w:rPr>
        <w:t>]</w:t>
      </w:r>
    </w:p>
  </w:footnote>
  <w:footnote w:id="29">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w:t>
      </w:r>
      <w:proofErr w:type="spellStart"/>
      <w:r w:rsidRPr="0082674F">
        <w:rPr>
          <w:rFonts w:ascii="Times New Roman" w:hAnsi="Times New Roman" w:cs="Times New Roman"/>
          <w:sz w:val="20"/>
          <w:szCs w:val="20"/>
          <w:lang w:val="en-GB"/>
        </w:rPr>
        <w:t>Adaora</w:t>
      </w:r>
      <w:proofErr w:type="spellEnd"/>
      <w:r>
        <w:rPr>
          <w:rFonts w:ascii="Times New Roman" w:hAnsi="Times New Roman" w:cs="Times New Roman"/>
          <w:sz w:val="20"/>
          <w:szCs w:val="20"/>
          <w:lang w:val="en-GB"/>
        </w:rPr>
        <w:t xml:space="preserve"> N. </w:t>
      </w:r>
      <w:proofErr w:type="spellStart"/>
      <w:r>
        <w:rPr>
          <w:rFonts w:ascii="Times New Roman" w:hAnsi="Times New Roman" w:cs="Times New Roman"/>
          <w:sz w:val="20"/>
          <w:szCs w:val="20"/>
          <w:lang w:val="en-GB"/>
        </w:rPr>
        <w:t>Iguh</w:t>
      </w:r>
      <w:proofErr w:type="spellEnd"/>
      <w:r w:rsidRPr="0082674F">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Nosike</w:t>
      </w:r>
      <w:proofErr w:type="spellEnd"/>
      <w:r>
        <w:rPr>
          <w:rFonts w:ascii="Times New Roman" w:hAnsi="Times New Roman" w:cs="Times New Roman"/>
          <w:sz w:val="20"/>
          <w:szCs w:val="20"/>
          <w:lang w:val="en-GB"/>
        </w:rPr>
        <w:t xml:space="preserve"> </w:t>
      </w:r>
      <w:proofErr w:type="spellStart"/>
      <w:r w:rsidRPr="0082674F">
        <w:rPr>
          <w:rFonts w:ascii="Times New Roman" w:hAnsi="Times New Roman" w:cs="Times New Roman"/>
          <w:sz w:val="20"/>
          <w:szCs w:val="20"/>
          <w:lang w:val="en-GB"/>
        </w:rPr>
        <w:t>Onyeka</w:t>
      </w:r>
      <w:proofErr w:type="spellEnd"/>
      <w:r w:rsidRPr="0082674F">
        <w:rPr>
          <w:rFonts w:ascii="Times New Roman" w:hAnsi="Times New Roman" w:cs="Times New Roman"/>
          <w:sz w:val="20"/>
          <w:szCs w:val="20"/>
          <w:lang w:val="en-GB"/>
        </w:rPr>
        <w:t>,</w:t>
      </w:r>
      <w:r>
        <w:rPr>
          <w:rFonts w:ascii="Times New Roman" w:hAnsi="Times New Roman" w:cs="Times New Roman"/>
          <w:sz w:val="20"/>
          <w:szCs w:val="20"/>
          <w:lang w:val="en-GB"/>
        </w:rPr>
        <w:t xml:space="preserve"> An Examination o</w:t>
      </w:r>
      <w:r w:rsidRPr="0082674F">
        <w:rPr>
          <w:rFonts w:ascii="Times New Roman" w:hAnsi="Times New Roman" w:cs="Times New Roman"/>
          <w:sz w:val="20"/>
          <w:szCs w:val="20"/>
          <w:lang w:val="en-GB"/>
        </w:rPr>
        <w:t xml:space="preserve">f </w:t>
      </w:r>
      <w:r>
        <w:rPr>
          <w:rFonts w:ascii="Times New Roman" w:hAnsi="Times New Roman" w:cs="Times New Roman"/>
          <w:sz w:val="20"/>
          <w:szCs w:val="20"/>
          <w:lang w:val="en-GB"/>
        </w:rPr>
        <w:t>t</w:t>
      </w:r>
      <w:r w:rsidRPr="0082674F">
        <w:rPr>
          <w:rFonts w:ascii="Times New Roman" w:hAnsi="Times New Roman" w:cs="Times New Roman"/>
          <w:sz w:val="20"/>
          <w:szCs w:val="20"/>
          <w:lang w:val="en-GB"/>
        </w:rPr>
        <w:t xml:space="preserve">he Child Rights Protection </w:t>
      </w:r>
      <w:r>
        <w:rPr>
          <w:rFonts w:ascii="Times New Roman" w:hAnsi="Times New Roman" w:cs="Times New Roman"/>
          <w:sz w:val="20"/>
          <w:szCs w:val="20"/>
          <w:lang w:val="en-GB"/>
        </w:rPr>
        <w:t>a</w:t>
      </w:r>
      <w:r w:rsidRPr="0082674F">
        <w:rPr>
          <w:rFonts w:ascii="Times New Roman" w:hAnsi="Times New Roman" w:cs="Times New Roman"/>
          <w:sz w:val="20"/>
          <w:szCs w:val="20"/>
          <w:lang w:val="en-GB"/>
        </w:rPr>
        <w:t xml:space="preserve">nd Corporal Punishment </w:t>
      </w:r>
      <w:r>
        <w:rPr>
          <w:rFonts w:ascii="Times New Roman" w:hAnsi="Times New Roman" w:cs="Times New Roman"/>
          <w:sz w:val="20"/>
          <w:szCs w:val="20"/>
          <w:lang w:val="en-GB"/>
        </w:rPr>
        <w:t>i</w:t>
      </w:r>
      <w:r w:rsidRPr="0082674F">
        <w:rPr>
          <w:rFonts w:ascii="Times New Roman" w:hAnsi="Times New Roman" w:cs="Times New Roman"/>
          <w:sz w:val="20"/>
          <w:szCs w:val="20"/>
          <w:lang w:val="en-GB"/>
        </w:rPr>
        <w:t>n Nig</w:t>
      </w:r>
      <w:r>
        <w:rPr>
          <w:rFonts w:ascii="Times New Roman" w:hAnsi="Times New Roman" w:cs="Times New Roman"/>
          <w:sz w:val="20"/>
          <w:szCs w:val="20"/>
          <w:lang w:val="en-GB"/>
        </w:rPr>
        <w:t>eria,</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3" w:history="1">
        <w:r w:rsidRPr="0082674F">
          <w:rPr>
            <w:rStyle w:val="Hyperlink"/>
            <w:rFonts w:ascii="Times New Roman" w:hAnsi="Times New Roman" w:cs="Times New Roman"/>
            <w:sz w:val="20"/>
            <w:szCs w:val="20"/>
            <w:lang w:val="en-GB"/>
          </w:rPr>
          <w:t>file:///C:/Users/HP/Downloads/82391-Article%20Text-197879-1-10-20121019.pdf,www.ajol.info&gt;index.php&gt;naujilj&gt;article&gt;view</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04 </w:t>
      </w:r>
      <w:r w:rsidRPr="0082674F">
        <w:rPr>
          <w:rFonts w:ascii="Times New Roman" w:hAnsi="Times New Roman" w:cs="Times New Roman"/>
          <w:sz w:val="20"/>
          <w:szCs w:val="20"/>
          <w:lang w:val="en-GB"/>
        </w:rPr>
        <w:t>February</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2021</w:t>
      </w:r>
    </w:p>
  </w:footnote>
  <w:footnote w:id="30">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w:t>
      </w:r>
    </w:p>
  </w:footnote>
  <w:footnote w:id="31">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32">
    <w:p w:rsidR="009A4A54" w:rsidRDefault="009A4A54">
      <w:pPr>
        <w:pStyle w:val="FootnoteText"/>
      </w:pPr>
      <w:r>
        <w:rPr>
          <w:rStyle w:val="FootnoteReference"/>
        </w:rPr>
        <w:footnoteRef/>
      </w:r>
      <w:r>
        <w:t xml:space="preserve"> </w:t>
      </w:r>
      <w:r w:rsidRPr="00600353">
        <w:rPr>
          <w:rFonts w:ascii="Times New Roman" w:hAnsi="Times New Roman" w:cs="Times New Roman"/>
          <w:sz w:val="20"/>
          <w:szCs w:val="20"/>
        </w:rPr>
        <w:t>[Hereafter, The UNCRC]</w:t>
      </w:r>
    </w:p>
  </w:footnote>
  <w:footnote w:id="33">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OHCHR, ‘Convention on the Rights of the Child</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adopted November 1989,</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 xml:space="preserve">entered into force September 1990. </w:t>
      </w:r>
      <w:r>
        <w:rPr>
          <w:rFonts w:ascii="Times New Roman" w:hAnsi="Times New Roman" w:cs="Times New Roman"/>
          <w:sz w:val="20"/>
          <w:szCs w:val="20"/>
          <w:lang w:val="en-GB"/>
        </w:rPr>
        <w:t>&lt;</w:t>
      </w:r>
      <w:hyperlink r:id="rId14" w:history="1">
        <w:r w:rsidRPr="0082674F">
          <w:rPr>
            <w:rStyle w:val="Hyperlink"/>
            <w:rFonts w:ascii="Times New Roman" w:hAnsi="Times New Roman" w:cs="Times New Roman"/>
            <w:sz w:val="20"/>
            <w:szCs w:val="20"/>
            <w:lang w:val="en-GB"/>
          </w:rPr>
          <w:t>https://www.ohchr.org/en/professionalinterest/pages/crc.aspx</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01 </w:t>
      </w:r>
      <w:r w:rsidRPr="0082674F">
        <w:rPr>
          <w:rFonts w:ascii="Times New Roman" w:hAnsi="Times New Roman" w:cs="Times New Roman"/>
          <w:sz w:val="20"/>
          <w:szCs w:val="20"/>
          <w:lang w:val="en-GB"/>
        </w:rPr>
        <w:t xml:space="preserve">February </w:t>
      </w:r>
      <w:r>
        <w:rPr>
          <w:rFonts w:ascii="Times New Roman" w:hAnsi="Times New Roman" w:cs="Times New Roman"/>
          <w:sz w:val="20"/>
          <w:szCs w:val="20"/>
          <w:lang w:val="en-GB"/>
        </w:rPr>
        <w:t>2021</w:t>
      </w:r>
    </w:p>
  </w:footnote>
  <w:footnote w:id="34">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Save the Children, </w:t>
      </w:r>
      <w:r>
        <w:rPr>
          <w:rFonts w:ascii="Times New Roman" w:hAnsi="Times New Roman" w:cs="Times New Roman"/>
          <w:sz w:val="20"/>
          <w:szCs w:val="20"/>
          <w:lang w:val="en-GB"/>
        </w:rPr>
        <w:t>‘</w:t>
      </w:r>
      <w:r w:rsidRPr="0082674F">
        <w:rPr>
          <w:rFonts w:ascii="Times New Roman" w:hAnsi="Times New Roman" w:cs="Times New Roman"/>
          <w:sz w:val="20"/>
          <w:szCs w:val="20"/>
          <w:lang w:val="en-GB"/>
        </w:rPr>
        <w:t>UN Convention on the Rights of the Child: An International Agreement for Child Rights,</w:t>
      </w:r>
      <w:r>
        <w:rPr>
          <w:rFonts w:ascii="Times New Roman" w:hAnsi="Times New Roman" w:cs="Times New Roman"/>
          <w:sz w:val="20"/>
          <w:szCs w:val="20"/>
          <w:lang w:val="en-GB"/>
        </w:rPr>
        <w:t>’</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5" w:anchor=":~:text=The%20United%20Nations%20Convention%20on,their%20race%2C%20religion%20or%20abilities" w:history="1">
        <w:r w:rsidRPr="0082674F">
          <w:rPr>
            <w:rStyle w:val="Hyperlink"/>
            <w:rFonts w:ascii="Times New Roman" w:hAnsi="Times New Roman" w:cs="Times New Roman"/>
            <w:sz w:val="20"/>
            <w:szCs w:val="20"/>
            <w:lang w:val="en-GB"/>
          </w:rPr>
          <w:t>https://www.savethechildren.org.uk/what-we-do/childrens-rights/united-nations-convention-of-the-rights-of-the-child#:~:text=The%20United%20Nations%20Convention%20on,their%20race%2C%20religion%20or%20abilities</w:t>
        </w:r>
      </w:hyperlink>
      <w:r>
        <w:rPr>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01 </w:t>
      </w:r>
      <w:r w:rsidRPr="0082674F">
        <w:rPr>
          <w:rFonts w:ascii="Times New Roman" w:hAnsi="Times New Roman" w:cs="Times New Roman"/>
          <w:sz w:val="20"/>
          <w:szCs w:val="20"/>
          <w:lang w:val="en-GB"/>
        </w:rPr>
        <w:t>February 2021</w:t>
      </w:r>
      <w:r>
        <w:rPr>
          <w:rFonts w:ascii="Times New Roman" w:hAnsi="Times New Roman" w:cs="Times New Roman"/>
          <w:sz w:val="20"/>
          <w:szCs w:val="20"/>
          <w:lang w:val="en-GB"/>
        </w:rPr>
        <w:t xml:space="preserve">.  </w:t>
      </w:r>
    </w:p>
  </w:footnote>
  <w:footnote w:id="35">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36">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In 2001, the OAU legally became the African Union</w:t>
      </w:r>
    </w:p>
  </w:footnote>
  <w:footnote w:id="37">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Pr>
          <w:rFonts w:ascii="Times New Roman" w:hAnsi="Times New Roman" w:cs="Times New Roman"/>
          <w:sz w:val="20"/>
          <w:szCs w:val="20"/>
          <w:lang w:val="en-GB"/>
        </w:rPr>
        <w:t xml:space="preserve"> </w:t>
      </w:r>
      <w:proofErr w:type="gramStart"/>
      <w:r w:rsidRPr="0082674F">
        <w:rPr>
          <w:rFonts w:ascii="Times New Roman" w:hAnsi="Times New Roman" w:cs="Times New Roman"/>
          <w:sz w:val="20"/>
          <w:szCs w:val="20"/>
          <w:lang w:val="en-GB"/>
        </w:rPr>
        <w:t xml:space="preserve">Save the Children Resource Centre, </w:t>
      </w:r>
      <w:r>
        <w:rPr>
          <w:rFonts w:ascii="Times New Roman" w:hAnsi="Times New Roman" w:cs="Times New Roman"/>
          <w:sz w:val="20"/>
          <w:szCs w:val="20"/>
          <w:lang w:val="en-GB"/>
        </w:rPr>
        <w:t>‘</w:t>
      </w:r>
      <w:r w:rsidRPr="0082674F">
        <w:rPr>
          <w:rFonts w:ascii="Times New Roman" w:hAnsi="Times New Roman" w:cs="Times New Roman"/>
          <w:sz w:val="20"/>
          <w:szCs w:val="20"/>
          <w:lang w:val="en-GB"/>
        </w:rPr>
        <w:t>African Char</w:t>
      </w:r>
      <w:r>
        <w:rPr>
          <w:rFonts w:ascii="Times New Roman" w:hAnsi="Times New Roman" w:cs="Times New Roman"/>
          <w:sz w:val="20"/>
          <w:szCs w:val="20"/>
          <w:lang w:val="en-GB"/>
        </w:rPr>
        <w:t>ter on the Rights of the Child,’</w:t>
      </w:r>
      <w:r w:rsidRPr="0082674F">
        <w:rPr>
          <w:rFonts w:ascii="Times New Roman" w:hAnsi="Times New Roman" w:cs="Times New Roman"/>
          <w:sz w:val="20"/>
          <w:szCs w:val="20"/>
          <w:lang w:val="en-GB"/>
        </w:rPr>
        <w:t xml:space="preserve"> </w:t>
      </w:r>
      <w:r>
        <w:rPr>
          <w:rFonts w:ascii="Times New Roman" w:hAnsi="Times New Roman" w:cs="Times New Roman"/>
          <w:sz w:val="20"/>
          <w:szCs w:val="20"/>
          <w:lang w:val="en-GB"/>
        </w:rPr>
        <w:t>&lt;</w:t>
      </w:r>
      <w:hyperlink r:id="rId16" w:history="1">
        <w:r w:rsidRPr="0082674F">
          <w:rPr>
            <w:rStyle w:val="Hyperlink"/>
            <w:rFonts w:ascii="Times New Roman" w:hAnsi="Times New Roman" w:cs="Times New Roman"/>
            <w:sz w:val="20"/>
            <w:szCs w:val="20"/>
            <w:lang w:val="en-GB"/>
          </w:rPr>
          <w:t>https://resourcecentre.savethechildren.net/library/african-charter-rights-child</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25 </w:t>
      </w:r>
      <w:r w:rsidRPr="0082674F">
        <w:rPr>
          <w:rFonts w:ascii="Times New Roman" w:hAnsi="Times New Roman" w:cs="Times New Roman"/>
          <w:sz w:val="20"/>
          <w:szCs w:val="20"/>
          <w:lang w:val="en-GB"/>
        </w:rPr>
        <w:t>February 2021</w:t>
      </w:r>
      <w:r>
        <w:rPr>
          <w:rFonts w:ascii="Times New Roman" w:hAnsi="Times New Roman" w:cs="Times New Roman"/>
          <w:sz w:val="20"/>
          <w:szCs w:val="20"/>
          <w:lang w:val="en-GB"/>
        </w:rPr>
        <w:t>.</w:t>
      </w:r>
      <w:proofErr w:type="gramEnd"/>
      <w:r w:rsidRPr="0082674F">
        <w:rPr>
          <w:rFonts w:ascii="Times New Roman" w:hAnsi="Times New Roman" w:cs="Times New Roman"/>
          <w:sz w:val="20"/>
          <w:szCs w:val="20"/>
          <w:lang w:val="en-GB"/>
        </w:rPr>
        <w:t xml:space="preserve"> It should be noted that the ACRWC and the CRC are the only international and regional human rights treaties that cover the whole spectrum of civil, political, economic,</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social and cultural rights.</w:t>
      </w:r>
    </w:p>
  </w:footnote>
  <w:footnote w:id="38">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Ibid.</w:t>
      </w:r>
    </w:p>
  </w:footnote>
  <w:footnote w:id="39">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African Charter on the Rights and Welfare of the Child</w:t>
      </w:r>
      <w:r>
        <w:rPr>
          <w:rFonts w:ascii="Times New Roman" w:hAnsi="Times New Roman" w:cs="Times New Roman"/>
          <w:sz w:val="20"/>
          <w:szCs w:val="20"/>
          <w:lang w:val="en-GB"/>
        </w:rPr>
        <w:t xml:space="preserve"> (ACRWC), ‘</w:t>
      </w:r>
      <w:r w:rsidRPr="0082674F">
        <w:rPr>
          <w:rFonts w:ascii="Times New Roman" w:hAnsi="Times New Roman" w:cs="Times New Roman"/>
          <w:sz w:val="20"/>
          <w:szCs w:val="20"/>
          <w:lang w:val="en-GB"/>
        </w:rPr>
        <w:t xml:space="preserve">Ratification of ACRWC, </w:t>
      </w:r>
      <w:r>
        <w:rPr>
          <w:rFonts w:ascii="Times New Roman" w:hAnsi="Times New Roman" w:cs="Times New Roman"/>
          <w:sz w:val="20"/>
          <w:szCs w:val="20"/>
          <w:lang w:val="en-GB"/>
        </w:rPr>
        <w:t>&lt;</w:t>
      </w:r>
      <w:hyperlink r:id="rId17" w:anchor=":~:text=Ratification%20of%20ACRWC,member%20states%20(June%202019" w:history="1">
        <w:r w:rsidRPr="0082674F">
          <w:rPr>
            <w:rStyle w:val="Hyperlink"/>
            <w:rFonts w:ascii="Times New Roman" w:hAnsi="Times New Roman" w:cs="Times New Roman"/>
            <w:sz w:val="20"/>
            <w:szCs w:val="20"/>
            <w:lang w:val="en-GB"/>
          </w:rPr>
          <w:t>https://endcorporalpunishment.org/human-rights-law/regional-human-rights-instruments/acrwc/#:~:text=Ratification%20of%20ACRWC,member%20states%20(June%202019</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03 </w:t>
      </w:r>
      <w:r w:rsidRPr="0082674F">
        <w:rPr>
          <w:rFonts w:ascii="Times New Roman" w:hAnsi="Times New Roman" w:cs="Times New Roman"/>
          <w:sz w:val="20"/>
          <w:szCs w:val="20"/>
          <w:lang w:val="en-GB"/>
        </w:rPr>
        <w:t>February</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 xml:space="preserve">2021. The Military Government of General Ibrahim </w:t>
      </w:r>
      <w:proofErr w:type="spellStart"/>
      <w:r w:rsidRPr="0082674F">
        <w:rPr>
          <w:rFonts w:ascii="Times New Roman" w:hAnsi="Times New Roman" w:cs="Times New Roman"/>
          <w:sz w:val="20"/>
          <w:szCs w:val="20"/>
          <w:lang w:val="en-GB"/>
        </w:rPr>
        <w:t>Babangida</w:t>
      </w:r>
      <w:proofErr w:type="spellEnd"/>
      <w:r w:rsidRPr="0082674F">
        <w:rPr>
          <w:rFonts w:ascii="Times New Roman" w:hAnsi="Times New Roman" w:cs="Times New Roman"/>
          <w:sz w:val="20"/>
          <w:szCs w:val="20"/>
          <w:lang w:val="en-GB"/>
        </w:rPr>
        <w:t xml:space="preserve"> of Nigeria ratified the ACRWC in February 2003</w:t>
      </w:r>
    </w:p>
  </w:footnote>
  <w:footnote w:id="40">
    <w:p w:rsidR="009A4A54" w:rsidRPr="00551135" w:rsidRDefault="009A4A54" w:rsidP="00F13827">
      <w:pPr>
        <w:pStyle w:val="FootnoteText"/>
        <w:jc w:val="both"/>
        <w:rPr>
          <w:rFonts w:ascii="Times New Roman" w:eastAsia="Times New Roman" w:hAnsi="Times New Roman" w:cs="Times New Roman"/>
          <w:color w:val="3F3F3F"/>
          <w:sz w:val="20"/>
          <w:szCs w:val="20"/>
          <w:shd w:val="clear" w:color="auto" w:fill="F9F9F9"/>
          <w:lang w:val="en-GB"/>
        </w:rPr>
      </w:pPr>
      <w:r w:rsidRPr="0082674F">
        <w:rPr>
          <w:rStyle w:val="FootnoteReference"/>
          <w:rFonts w:ascii="Times New Roman" w:hAnsi="Times New Roman" w:cs="Times New Roman"/>
          <w:sz w:val="20"/>
          <w:szCs w:val="20"/>
          <w:lang w:val="en-GB"/>
        </w:rPr>
        <w:footnoteRef/>
      </w:r>
      <w:r>
        <w:rPr>
          <w:rFonts w:ascii="Times New Roman" w:eastAsia="Times New Roman" w:hAnsi="Times New Roman" w:cs="Times New Roman"/>
          <w:iCs/>
          <w:color w:val="3F3F3F"/>
          <w:sz w:val="20"/>
          <w:szCs w:val="20"/>
          <w:shd w:val="clear" w:color="auto" w:fill="F9F9F9"/>
          <w:lang w:val="en-GB"/>
        </w:rPr>
        <w:t xml:space="preserve"> </w:t>
      </w:r>
      <w:r w:rsidRPr="0082674F">
        <w:rPr>
          <w:rFonts w:ascii="Times New Roman" w:eastAsia="Times New Roman" w:hAnsi="Times New Roman" w:cs="Times New Roman"/>
          <w:iCs/>
          <w:color w:val="3F3F3F"/>
          <w:sz w:val="20"/>
          <w:szCs w:val="20"/>
          <w:shd w:val="clear" w:color="auto" w:fill="F9F9F9"/>
          <w:lang w:val="en-GB"/>
        </w:rPr>
        <w:t>Nigeria: Act No. 26 of 2003, Child's Rights Act, 2003</w:t>
      </w:r>
      <w:r w:rsidRPr="0082674F">
        <w:rPr>
          <w:rFonts w:ascii="Times New Roman" w:eastAsia="Times New Roman" w:hAnsi="Times New Roman" w:cs="Times New Roman"/>
          <w:color w:val="3F3F3F"/>
          <w:sz w:val="20"/>
          <w:szCs w:val="20"/>
          <w:shd w:val="clear" w:color="auto" w:fill="F9F9F9"/>
          <w:lang w:val="en-GB"/>
        </w:rPr>
        <w:t xml:space="preserve"> [Nigeria],  31 July 2003, available at: </w:t>
      </w:r>
      <w:r>
        <w:rPr>
          <w:rFonts w:ascii="Times New Roman" w:eastAsia="Times New Roman" w:hAnsi="Times New Roman" w:cs="Times New Roman"/>
          <w:color w:val="3F3F3F"/>
          <w:sz w:val="20"/>
          <w:szCs w:val="20"/>
          <w:shd w:val="clear" w:color="auto" w:fill="F9F9F9"/>
          <w:lang w:val="en-GB"/>
        </w:rPr>
        <w:t>&lt;</w:t>
      </w:r>
      <w:r w:rsidRPr="0082674F">
        <w:rPr>
          <w:rFonts w:ascii="Times New Roman" w:eastAsia="Times New Roman" w:hAnsi="Times New Roman" w:cs="Times New Roman"/>
          <w:color w:val="3F3F3F"/>
          <w:sz w:val="20"/>
          <w:szCs w:val="20"/>
          <w:shd w:val="clear" w:color="auto" w:fill="F9F9F9"/>
          <w:lang w:val="en-GB"/>
        </w:rPr>
        <w:t>https://www.refworld.org/docid/5568201f4.html</w:t>
      </w:r>
      <w:r>
        <w:rPr>
          <w:rFonts w:ascii="Times New Roman" w:eastAsia="Times New Roman" w:hAnsi="Times New Roman" w:cs="Times New Roman"/>
          <w:color w:val="3F3F3F"/>
          <w:sz w:val="20"/>
          <w:szCs w:val="20"/>
          <w:shd w:val="clear" w:color="auto" w:fill="F9F9F9"/>
          <w:lang w:val="en-GB"/>
        </w:rPr>
        <w:t>&gt;</w:t>
      </w:r>
      <w:r w:rsidRPr="0082674F">
        <w:rPr>
          <w:rFonts w:ascii="Times New Roman" w:eastAsia="Times New Roman" w:hAnsi="Times New Roman" w:cs="Times New Roman"/>
          <w:color w:val="3F3F3F"/>
          <w:sz w:val="20"/>
          <w:szCs w:val="20"/>
          <w:shd w:val="clear" w:color="auto" w:fill="F9F9F9"/>
          <w:lang w:val="en-GB"/>
        </w:rPr>
        <w:t> accessed 1 February 2020]</w:t>
      </w:r>
    </w:p>
  </w:footnote>
  <w:footnote w:id="41">
    <w:p w:rsidR="009A4A54" w:rsidRPr="0082674F" w:rsidRDefault="009A4A54" w:rsidP="00F13827">
      <w:pPr>
        <w:jc w:val="both"/>
        <w:rPr>
          <w:rFonts w:eastAsia="Times New Roman"/>
          <w:sz w:val="20"/>
          <w:szCs w:val="20"/>
        </w:rPr>
      </w:pPr>
      <w:r w:rsidRPr="0082674F">
        <w:rPr>
          <w:rStyle w:val="FootnoteReference"/>
          <w:sz w:val="20"/>
          <w:szCs w:val="20"/>
        </w:rPr>
        <w:footnoteRef/>
      </w:r>
      <w:r>
        <w:rPr>
          <w:rFonts w:eastAsia="Times New Roman"/>
          <w:color w:val="000000" w:themeColor="text1"/>
          <w:sz w:val="20"/>
          <w:szCs w:val="20"/>
          <w:shd w:val="clear" w:color="auto" w:fill="FFFFFF"/>
        </w:rPr>
        <w:t xml:space="preserve"> </w:t>
      </w:r>
      <w:r w:rsidRPr="0082674F">
        <w:rPr>
          <w:rFonts w:eastAsia="Times New Roman"/>
          <w:color w:val="000000" w:themeColor="text1"/>
          <w:sz w:val="20"/>
          <w:szCs w:val="20"/>
          <w:shd w:val="clear" w:color="auto" w:fill="FFFFFF"/>
        </w:rPr>
        <w:t xml:space="preserve">Stephen </w:t>
      </w:r>
      <w:proofErr w:type="spellStart"/>
      <w:r w:rsidRPr="0082674F">
        <w:rPr>
          <w:rFonts w:eastAsia="Times New Roman"/>
          <w:color w:val="000000" w:themeColor="text1"/>
          <w:sz w:val="20"/>
          <w:szCs w:val="20"/>
          <w:shd w:val="clear" w:color="auto" w:fill="FFFFFF"/>
        </w:rPr>
        <w:t>Nmeregini</w:t>
      </w:r>
      <w:proofErr w:type="spellEnd"/>
      <w:r w:rsidRPr="0082674F">
        <w:rPr>
          <w:rFonts w:eastAsia="Times New Roman"/>
          <w:color w:val="000000" w:themeColor="text1"/>
          <w:sz w:val="20"/>
          <w:szCs w:val="20"/>
          <w:shd w:val="clear" w:color="auto" w:fill="FFFFFF"/>
        </w:rPr>
        <w:t xml:space="preserve"> </w:t>
      </w:r>
      <w:proofErr w:type="spellStart"/>
      <w:r>
        <w:rPr>
          <w:rFonts w:eastAsia="Times New Roman"/>
          <w:color w:val="000000" w:themeColor="text1"/>
          <w:sz w:val="20"/>
          <w:szCs w:val="20"/>
          <w:shd w:val="clear" w:color="auto" w:fill="FFFFFF"/>
        </w:rPr>
        <w:t>Achilihu</w:t>
      </w:r>
      <w:proofErr w:type="spellEnd"/>
      <w:r>
        <w:rPr>
          <w:rFonts w:eastAsia="Times New Roman"/>
          <w:color w:val="000000" w:themeColor="text1"/>
          <w:sz w:val="20"/>
          <w:szCs w:val="20"/>
          <w:shd w:val="clear" w:color="auto" w:fill="FFFFFF"/>
        </w:rPr>
        <w:t xml:space="preserve"> </w:t>
      </w:r>
      <w:r w:rsidRPr="0082674F">
        <w:rPr>
          <w:rFonts w:eastAsia="Times New Roman"/>
          <w:color w:val="000000" w:themeColor="text1"/>
          <w:sz w:val="20"/>
          <w:szCs w:val="20"/>
          <w:shd w:val="clear" w:color="auto" w:fill="FFFFFF"/>
        </w:rPr>
        <w:t>(2010).</w:t>
      </w:r>
      <w:r w:rsidRPr="0082674F">
        <w:rPr>
          <w:rStyle w:val="apple-converted-space"/>
          <w:rFonts w:eastAsia="Times New Roman"/>
          <w:color w:val="000000" w:themeColor="text1"/>
          <w:sz w:val="20"/>
          <w:szCs w:val="20"/>
          <w:shd w:val="clear" w:color="auto" w:fill="FFFFFF"/>
        </w:rPr>
        <w:t> </w:t>
      </w:r>
      <w:hyperlink r:id="rId18" w:history="1">
        <w:r w:rsidRPr="0082674F">
          <w:rPr>
            <w:rStyle w:val="Hyperlink"/>
            <w:rFonts w:eastAsia="Times New Roman"/>
            <w:iCs/>
            <w:color w:val="000000" w:themeColor="text1"/>
            <w:sz w:val="20"/>
            <w:szCs w:val="20"/>
            <w:u w:val="none"/>
          </w:rPr>
          <w:t>Do African Children Have Rights</w:t>
        </w:r>
        <w:proofErr w:type="gramStart"/>
        <w:r w:rsidRPr="0082674F">
          <w:rPr>
            <w:rStyle w:val="Hyperlink"/>
            <w:rFonts w:eastAsia="Times New Roman"/>
            <w:iCs/>
            <w:color w:val="000000" w:themeColor="text1"/>
            <w:sz w:val="20"/>
            <w:szCs w:val="20"/>
            <w:u w:val="none"/>
          </w:rPr>
          <w:t>?:</w:t>
        </w:r>
        <w:proofErr w:type="gramEnd"/>
        <w:r w:rsidRPr="0082674F">
          <w:rPr>
            <w:rStyle w:val="Hyperlink"/>
            <w:rFonts w:eastAsia="Times New Roman"/>
            <w:iCs/>
            <w:color w:val="000000" w:themeColor="text1"/>
            <w:sz w:val="20"/>
            <w:szCs w:val="20"/>
            <w:u w:val="none"/>
          </w:rPr>
          <w:t xml:space="preserve"> A Comparative and Legal Analysis of the United Nations Convention on the Rights of the Child</w:t>
        </w:r>
      </w:hyperlink>
      <w:r>
        <w:rPr>
          <w:rStyle w:val="Hyperlink"/>
          <w:rFonts w:eastAsia="Times New Roman"/>
          <w:iCs/>
          <w:color w:val="000000" w:themeColor="text1"/>
          <w:sz w:val="20"/>
          <w:szCs w:val="20"/>
          <w:u w:val="none"/>
        </w:rPr>
        <w:t>.</w:t>
      </w:r>
    </w:p>
    <w:p w:rsidR="009A4A54" w:rsidRPr="0082674F" w:rsidRDefault="009A4A54" w:rsidP="00F13827">
      <w:pPr>
        <w:pStyle w:val="FootnoteText"/>
        <w:jc w:val="both"/>
        <w:rPr>
          <w:rFonts w:ascii="Times New Roman" w:hAnsi="Times New Roman" w:cs="Times New Roman"/>
          <w:sz w:val="20"/>
          <w:szCs w:val="20"/>
          <w:lang w:val="en-GB"/>
        </w:rPr>
      </w:pPr>
    </w:p>
  </w:footnote>
  <w:footnote w:id="42">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Adaora</w:t>
      </w:r>
      <w:proofErr w:type="spellEnd"/>
      <w:r>
        <w:rPr>
          <w:rFonts w:ascii="Times New Roman" w:hAnsi="Times New Roman" w:cs="Times New Roman"/>
          <w:sz w:val="20"/>
          <w:szCs w:val="20"/>
          <w:lang w:val="en-GB"/>
        </w:rPr>
        <w:t xml:space="preserve"> N. </w:t>
      </w:r>
      <w:proofErr w:type="spellStart"/>
      <w:r w:rsidRPr="0082674F">
        <w:rPr>
          <w:rFonts w:ascii="Times New Roman" w:hAnsi="Times New Roman" w:cs="Times New Roman"/>
          <w:sz w:val="20"/>
          <w:szCs w:val="20"/>
          <w:lang w:val="en-GB"/>
        </w:rPr>
        <w:t>Iguh</w:t>
      </w:r>
      <w:proofErr w:type="spellEnd"/>
      <w:r w:rsidRPr="0082674F">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Nosike</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Onyeka</w:t>
      </w:r>
      <w:proofErr w:type="spellEnd"/>
      <w:r w:rsidRPr="0082674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 xml:space="preserve">An Examination </w:t>
      </w:r>
      <w:r>
        <w:rPr>
          <w:rFonts w:ascii="Times New Roman" w:hAnsi="Times New Roman" w:cs="Times New Roman"/>
          <w:sz w:val="20"/>
          <w:szCs w:val="20"/>
          <w:lang w:val="en-GB"/>
        </w:rPr>
        <w:t>o</w:t>
      </w:r>
      <w:r w:rsidRPr="0082674F">
        <w:rPr>
          <w:rFonts w:ascii="Times New Roman" w:hAnsi="Times New Roman" w:cs="Times New Roman"/>
          <w:sz w:val="20"/>
          <w:szCs w:val="20"/>
          <w:lang w:val="en-GB"/>
        </w:rPr>
        <w:t xml:space="preserve">f </w:t>
      </w:r>
      <w:r>
        <w:rPr>
          <w:rFonts w:ascii="Times New Roman" w:hAnsi="Times New Roman" w:cs="Times New Roman"/>
          <w:sz w:val="20"/>
          <w:szCs w:val="20"/>
          <w:lang w:val="en-GB"/>
        </w:rPr>
        <w:t>t</w:t>
      </w:r>
      <w:r w:rsidRPr="0082674F">
        <w:rPr>
          <w:rFonts w:ascii="Times New Roman" w:hAnsi="Times New Roman" w:cs="Times New Roman"/>
          <w:sz w:val="20"/>
          <w:szCs w:val="20"/>
          <w:lang w:val="en-GB"/>
        </w:rPr>
        <w:t xml:space="preserve">he Child Rights Protection </w:t>
      </w:r>
      <w:r>
        <w:rPr>
          <w:rFonts w:ascii="Times New Roman" w:hAnsi="Times New Roman" w:cs="Times New Roman"/>
          <w:sz w:val="20"/>
          <w:szCs w:val="20"/>
          <w:lang w:val="en-GB"/>
        </w:rPr>
        <w:t>a</w:t>
      </w:r>
      <w:r w:rsidRPr="0082674F">
        <w:rPr>
          <w:rFonts w:ascii="Times New Roman" w:hAnsi="Times New Roman" w:cs="Times New Roman"/>
          <w:sz w:val="20"/>
          <w:szCs w:val="20"/>
          <w:lang w:val="en-GB"/>
        </w:rPr>
        <w:t xml:space="preserve">nd Corporal Punishment </w:t>
      </w:r>
      <w:r>
        <w:rPr>
          <w:rFonts w:ascii="Times New Roman" w:hAnsi="Times New Roman" w:cs="Times New Roman"/>
          <w:sz w:val="20"/>
          <w:szCs w:val="20"/>
          <w:lang w:val="en-GB"/>
        </w:rPr>
        <w:t>i</w:t>
      </w:r>
      <w:r w:rsidRPr="0082674F">
        <w:rPr>
          <w:rFonts w:ascii="Times New Roman" w:hAnsi="Times New Roman" w:cs="Times New Roman"/>
          <w:sz w:val="20"/>
          <w:szCs w:val="20"/>
          <w:lang w:val="en-GB"/>
        </w:rPr>
        <w:t xml:space="preserve">n Nigeria, </w:t>
      </w:r>
      <w:r>
        <w:rPr>
          <w:rFonts w:ascii="Times New Roman" w:hAnsi="Times New Roman" w:cs="Times New Roman"/>
          <w:sz w:val="20"/>
          <w:szCs w:val="20"/>
          <w:lang w:val="en-GB"/>
        </w:rPr>
        <w:t>&lt;</w:t>
      </w:r>
      <w:hyperlink r:id="rId19" w:history="1">
        <w:r w:rsidRPr="0082674F">
          <w:rPr>
            <w:rStyle w:val="Hyperlink"/>
            <w:rFonts w:ascii="Times New Roman" w:hAnsi="Times New Roman" w:cs="Times New Roman"/>
            <w:sz w:val="20"/>
            <w:szCs w:val="20"/>
            <w:lang w:val="en-GB"/>
          </w:rPr>
          <w:t>file:///C:/Users/HP/Downloads/82391-Article%20Text-197879-1-10-20121019.pdf,www.ajol.info&gt;index.php&gt;naujilj&gt;article&gt;view</w:t>
        </w:r>
      </w:hyperlink>
      <w:r>
        <w:rPr>
          <w:rStyle w:val="Hyperlink"/>
          <w:rFonts w:ascii="Times New Roman" w:hAnsi="Times New Roman" w:cs="Times New Roman"/>
          <w:sz w:val="20"/>
          <w:szCs w:val="20"/>
          <w:lang w:val="en-GB"/>
        </w:rPr>
        <w:t>&gt;</w:t>
      </w:r>
      <w:r w:rsidRPr="0082674F">
        <w:rPr>
          <w:rFonts w:ascii="Times New Roman" w:hAnsi="Times New Roman" w:cs="Times New Roman"/>
          <w:sz w:val="20"/>
          <w:szCs w:val="20"/>
          <w:lang w:val="en-GB"/>
        </w:rPr>
        <w:t xml:space="preserve"> accessed </w:t>
      </w:r>
      <w:r>
        <w:rPr>
          <w:rFonts w:ascii="Times New Roman" w:hAnsi="Times New Roman" w:cs="Times New Roman"/>
          <w:sz w:val="20"/>
          <w:szCs w:val="20"/>
          <w:lang w:val="en-GB"/>
        </w:rPr>
        <w:t xml:space="preserve">04 </w:t>
      </w:r>
      <w:r w:rsidRPr="0082674F">
        <w:rPr>
          <w:rFonts w:ascii="Times New Roman" w:hAnsi="Times New Roman" w:cs="Times New Roman"/>
          <w:sz w:val="20"/>
          <w:szCs w:val="20"/>
          <w:lang w:val="en-GB"/>
        </w:rPr>
        <w:t xml:space="preserve">February 2021. These provisions are replica </w:t>
      </w:r>
      <w:proofErr w:type="gramStart"/>
      <w:r w:rsidRPr="0082674F">
        <w:rPr>
          <w:rFonts w:ascii="Times New Roman" w:hAnsi="Times New Roman" w:cs="Times New Roman"/>
          <w:sz w:val="20"/>
          <w:szCs w:val="20"/>
          <w:lang w:val="en-GB"/>
        </w:rPr>
        <w:t>of  Art.3</w:t>
      </w:r>
      <w:proofErr w:type="gramEnd"/>
      <w:r>
        <w:rPr>
          <w:rFonts w:ascii="Times New Roman" w:hAnsi="Times New Roman" w:cs="Times New Roman"/>
          <w:sz w:val="20"/>
          <w:szCs w:val="20"/>
          <w:lang w:val="en-GB"/>
        </w:rPr>
        <w:t xml:space="preserve"> </w:t>
      </w:r>
      <w:r w:rsidRPr="0082674F">
        <w:rPr>
          <w:rFonts w:ascii="Times New Roman" w:hAnsi="Times New Roman" w:cs="Times New Roman"/>
          <w:sz w:val="20"/>
          <w:szCs w:val="20"/>
          <w:lang w:val="en-GB"/>
        </w:rPr>
        <w:t xml:space="preserve">(1) </w:t>
      </w:r>
      <w:r>
        <w:rPr>
          <w:rFonts w:ascii="Times New Roman" w:hAnsi="Times New Roman" w:cs="Times New Roman"/>
          <w:sz w:val="20"/>
          <w:szCs w:val="20"/>
          <w:lang w:val="en-GB"/>
        </w:rPr>
        <w:t xml:space="preserve">of the </w:t>
      </w:r>
      <w:r w:rsidRPr="0082674F">
        <w:rPr>
          <w:rFonts w:ascii="Times New Roman" w:hAnsi="Times New Roman" w:cs="Times New Roman"/>
          <w:sz w:val="20"/>
          <w:szCs w:val="20"/>
          <w:lang w:val="en-GB"/>
        </w:rPr>
        <w:t>UNCRC</w:t>
      </w:r>
      <w:r>
        <w:rPr>
          <w:rFonts w:ascii="Times New Roman" w:hAnsi="Times New Roman" w:cs="Times New Roman"/>
          <w:sz w:val="20"/>
          <w:szCs w:val="20"/>
          <w:lang w:val="en-GB"/>
        </w:rPr>
        <w:t>.</w:t>
      </w:r>
    </w:p>
  </w:footnote>
  <w:footnote w:id="43">
    <w:p w:rsidR="003D27A5" w:rsidRPr="009F6608" w:rsidRDefault="003D27A5" w:rsidP="009F6608">
      <w:pPr>
        <w:rPr>
          <w:bCs/>
          <w:sz w:val="20"/>
          <w:szCs w:val="20"/>
        </w:rPr>
      </w:pPr>
      <w:r w:rsidRPr="0010166D">
        <w:rPr>
          <w:rStyle w:val="FootnoteReference"/>
          <w:sz w:val="20"/>
          <w:szCs w:val="20"/>
        </w:rPr>
        <w:footnoteRef/>
      </w:r>
      <w:r w:rsidRPr="0010166D">
        <w:rPr>
          <w:sz w:val="20"/>
          <w:szCs w:val="20"/>
        </w:rPr>
        <w:t xml:space="preserve"> Anya Kingsley Anya, </w:t>
      </w:r>
      <w:proofErr w:type="gramStart"/>
      <w:r w:rsidRPr="0010166D">
        <w:rPr>
          <w:sz w:val="20"/>
          <w:szCs w:val="20"/>
        </w:rPr>
        <w:t>The</w:t>
      </w:r>
      <w:proofErr w:type="gramEnd"/>
      <w:r w:rsidRPr="0010166D">
        <w:rPr>
          <w:sz w:val="20"/>
          <w:szCs w:val="20"/>
        </w:rPr>
        <w:t xml:space="preserve"> </w:t>
      </w:r>
      <w:r w:rsidR="0010166D" w:rsidRPr="0010166D">
        <w:rPr>
          <w:sz w:val="20"/>
          <w:szCs w:val="20"/>
        </w:rPr>
        <w:t xml:space="preserve">Nigerian </w:t>
      </w:r>
      <w:r w:rsidRPr="0010166D">
        <w:rPr>
          <w:sz w:val="20"/>
          <w:szCs w:val="20"/>
        </w:rPr>
        <w:t xml:space="preserve">State in Episcopal Frock and Consequences of Sermon with Legislative Force, </w:t>
      </w:r>
      <w:r w:rsidR="0010166D" w:rsidRPr="0010166D">
        <w:rPr>
          <w:sz w:val="20"/>
          <w:szCs w:val="20"/>
        </w:rPr>
        <w:t>Human Rights</w:t>
      </w:r>
      <w:r w:rsidR="009F6608">
        <w:rPr>
          <w:sz w:val="20"/>
          <w:szCs w:val="20"/>
        </w:rPr>
        <w:t xml:space="preserve"> and Jurisprudence Journal</w:t>
      </w:r>
      <w:r w:rsidR="0010166D" w:rsidRPr="0010166D">
        <w:rPr>
          <w:sz w:val="20"/>
          <w:szCs w:val="20"/>
        </w:rPr>
        <w:t xml:space="preserve">, </w:t>
      </w:r>
      <w:proofErr w:type="spellStart"/>
      <w:r w:rsidR="009F6608">
        <w:rPr>
          <w:sz w:val="20"/>
          <w:szCs w:val="20"/>
        </w:rPr>
        <w:t>Jnl</w:t>
      </w:r>
      <w:proofErr w:type="spellEnd"/>
      <w:r w:rsidR="009F6608">
        <w:rPr>
          <w:sz w:val="20"/>
          <w:szCs w:val="20"/>
        </w:rPr>
        <w:t xml:space="preserve">. Of the CAARS, Vol. 1 No. 1 2014 </w:t>
      </w:r>
      <w:r w:rsidR="0010166D" w:rsidRPr="0010166D">
        <w:rPr>
          <w:sz w:val="20"/>
          <w:szCs w:val="20"/>
        </w:rPr>
        <w:t>University of Pretoria, South Africa</w:t>
      </w:r>
      <w:r w:rsidR="009F6608">
        <w:rPr>
          <w:sz w:val="20"/>
          <w:szCs w:val="20"/>
        </w:rPr>
        <w:t>, Pp. 82, 96</w:t>
      </w:r>
      <w:r w:rsidR="0010166D" w:rsidRPr="0010166D">
        <w:rPr>
          <w:sz w:val="20"/>
          <w:szCs w:val="20"/>
        </w:rPr>
        <w:t>;</w:t>
      </w:r>
      <w:r w:rsidR="0010166D" w:rsidRPr="0010166D">
        <w:rPr>
          <w:bCs/>
          <w:sz w:val="20"/>
          <w:szCs w:val="20"/>
        </w:rPr>
        <w:t xml:space="preserve"> </w:t>
      </w:r>
      <w:r w:rsidR="009F6608">
        <w:rPr>
          <w:bCs/>
          <w:sz w:val="20"/>
          <w:szCs w:val="20"/>
        </w:rPr>
        <w:t>S</w:t>
      </w:r>
      <w:r w:rsidR="0010166D" w:rsidRPr="0010166D">
        <w:rPr>
          <w:bCs/>
          <w:sz w:val="20"/>
          <w:szCs w:val="20"/>
        </w:rPr>
        <w:t xml:space="preserve">ee again Anya Kingsley Anya, Quest for Criminalizing Perceived Immorality in Nigeria: Challenges and Prospects (2008) 1 &amp; 2 Ife </w:t>
      </w:r>
      <w:proofErr w:type="spellStart"/>
      <w:r w:rsidR="0010166D" w:rsidRPr="0010166D">
        <w:rPr>
          <w:bCs/>
          <w:sz w:val="20"/>
          <w:szCs w:val="20"/>
        </w:rPr>
        <w:t>Juris</w:t>
      </w:r>
      <w:proofErr w:type="spellEnd"/>
      <w:r w:rsidR="0010166D" w:rsidRPr="0010166D">
        <w:rPr>
          <w:bCs/>
          <w:sz w:val="20"/>
          <w:szCs w:val="20"/>
        </w:rPr>
        <w:t xml:space="preserve"> Review,</w:t>
      </w:r>
      <w:r w:rsidR="009F6608">
        <w:rPr>
          <w:bCs/>
          <w:sz w:val="20"/>
          <w:szCs w:val="20"/>
        </w:rPr>
        <w:t xml:space="preserve"> Pp. 118-130</w:t>
      </w:r>
    </w:p>
  </w:footnote>
  <w:footnote w:id="44">
    <w:p w:rsidR="009A4A54" w:rsidRPr="0082674F" w:rsidRDefault="009A4A54" w:rsidP="00F13827">
      <w:pPr>
        <w:jc w:val="both"/>
        <w:rPr>
          <w:sz w:val="20"/>
          <w:szCs w:val="20"/>
        </w:rPr>
      </w:pPr>
      <w:r w:rsidRPr="0082674F">
        <w:rPr>
          <w:rStyle w:val="FootnoteReference"/>
          <w:sz w:val="20"/>
          <w:szCs w:val="20"/>
        </w:rPr>
        <w:footnoteRef/>
      </w:r>
      <w:r w:rsidR="00686737">
        <w:rPr>
          <w:sz w:val="20"/>
          <w:szCs w:val="20"/>
        </w:rPr>
        <w:t xml:space="preserve"> Bin Muhammad </w:t>
      </w:r>
      <w:proofErr w:type="spellStart"/>
      <w:r w:rsidR="00686737">
        <w:rPr>
          <w:sz w:val="20"/>
          <w:szCs w:val="20"/>
        </w:rPr>
        <w:t>Husni</w:t>
      </w:r>
      <w:proofErr w:type="spellEnd"/>
      <w:r w:rsidRPr="0082674F">
        <w:rPr>
          <w:sz w:val="20"/>
          <w:szCs w:val="20"/>
        </w:rPr>
        <w:t xml:space="preserve">, </w:t>
      </w:r>
      <w:r w:rsidR="00686737">
        <w:rPr>
          <w:sz w:val="20"/>
          <w:szCs w:val="20"/>
        </w:rPr>
        <w:t xml:space="preserve">Z. </w:t>
      </w:r>
      <w:proofErr w:type="spellStart"/>
      <w:r w:rsidRPr="0082674F">
        <w:rPr>
          <w:sz w:val="20"/>
          <w:szCs w:val="20"/>
        </w:rPr>
        <w:t>Nasohah</w:t>
      </w:r>
      <w:proofErr w:type="spellEnd"/>
      <w:r w:rsidRPr="0082674F">
        <w:rPr>
          <w:sz w:val="20"/>
          <w:szCs w:val="20"/>
        </w:rPr>
        <w:t xml:space="preserve">, and </w:t>
      </w:r>
      <w:proofErr w:type="spellStart"/>
      <w:r w:rsidRPr="0082674F">
        <w:rPr>
          <w:sz w:val="20"/>
          <w:szCs w:val="20"/>
        </w:rPr>
        <w:t>Izhar</w:t>
      </w:r>
      <w:proofErr w:type="spellEnd"/>
      <w:r w:rsidRPr="0082674F">
        <w:rPr>
          <w:sz w:val="20"/>
          <w:szCs w:val="20"/>
        </w:rPr>
        <w:t xml:space="preserve"> </w:t>
      </w:r>
      <w:proofErr w:type="spellStart"/>
      <w:r w:rsidRPr="0082674F">
        <w:rPr>
          <w:sz w:val="20"/>
          <w:szCs w:val="20"/>
        </w:rPr>
        <w:t>Ariff</w:t>
      </w:r>
      <w:proofErr w:type="spellEnd"/>
      <w:r w:rsidRPr="0082674F">
        <w:rPr>
          <w:sz w:val="20"/>
          <w:szCs w:val="20"/>
        </w:rPr>
        <w:t xml:space="preserve"> </w:t>
      </w:r>
      <w:proofErr w:type="spellStart"/>
      <w:r w:rsidRPr="0082674F">
        <w:rPr>
          <w:sz w:val="20"/>
          <w:szCs w:val="20"/>
        </w:rPr>
        <w:t>Mohd</w:t>
      </w:r>
      <w:proofErr w:type="spellEnd"/>
      <w:r w:rsidRPr="0082674F">
        <w:rPr>
          <w:sz w:val="20"/>
          <w:szCs w:val="20"/>
        </w:rPr>
        <w:t xml:space="preserve"> </w:t>
      </w:r>
      <w:proofErr w:type="spellStart"/>
      <w:r w:rsidRPr="0082674F">
        <w:rPr>
          <w:sz w:val="20"/>
          <w:szCs w:val="20"/>
        </w:rPr>
        <w:t>Kashim</w:t>
      </w:r>
      <w:proofErr w:type="spellEnd"/>
      <w:r w:rsidRPr="0082674F">
        <w:rPr>
          <w:sz w:val="20"/>
          <w:szCs w:val="20"/>
        </w:rPr>
        <w:t xml:space="preserve">, </w:t>
      </w:r>
      <w:r w:rsidR="00686737">
        <w:rPr>
          <w:sz w:val="20"/>
          <w:szCs w:val="20"/>
        </w:rPr>
        <w:t>(2015),</w:t>
      </w:r>
      <w:r w:rsidRPr="0082674F">
        <w:rPr>
          <w:sz w:val="20"/>
          <w:szCs w:val="20"/>
        </w:rPr>
        <w:t xml:space="preserve"> Problem of Dom</w:t>
      </w:r>
      <w:r w:rsidR="00686737">
        <w:rPr>
          <w:sz w:val="20"/>
          <w:szCs w:val="20"/>
        </w:rPr>
        <w:t>estic Violence and Its Solution</w:t>
      </w:r>
      <w:r w:rsidRPr="0082674F">
        <w:rPr>
          <w:sz w:val="20"/>
          <w:szCs w:val="20"/>
        </w:rPr>
        <w:t xml:space="preserve"> in the </w:t>
      </w:r>
      <w:r w:rsidR="00686737">
        <w:rPr>
          <w:sz w:val="20"/>
          <w:szCs w:val="20"/>
        </w:rPr>
        <w:t xml:space="preserve">light of </w:t>
      </w:r>
      <w:proofErr w:type="spellStart"/>
      <w:r w:rsidR="00686737">
        <w:rPr>
          <w:sz w:val="20"/>
          <w:szCs w:val="20"/>
        </w:rPr>
        <w:t>Maqasid</w:t>
      </w:r>
      <w:proofErr w:type="spellEnd"/>
      <w:r w:rsidR="00686737">
        <w:rPr>
          <w:sz w:val="20"/>
          <w:szCs w:val="20"/>
        </w:rPr>
        <w:t xml:space="preserve"> </w:t>
      </w:r>
      <w:proofErr w:type="spellStart"/>
      <w:r w:rsidR="00686737">
        <w:rPr>
          <w:sz w:val="20"/>
          <w:szCs w:val="20"/>
        </w:rPr>
        <w:t>Shariah</w:t>
      </w:r>
      <w:proofErr w:type="spellEnd"/>
      <w:r w:rsidR="00686737">
        <w:rPr>
          <w:sz w:val="20"/>
          <w:szCs w:val="20"/>
        </w:rPr>
        <w:t>,</w:t>
      </w:r>
      <w:r w:rsidRPr="0082674F">
        <w:rPr>
          <w:sz w:val="20"/>
          <w:szCs w:val="20"/>
        </w:rPr>
        <w:t xml:space="preserve"> Asian Social Science, 11(22).</w:t>
      </w:r>
    </w:p>
  </w:footnote>
  <w:footnote w:id="45">
    <w:p w:rsidR="009A4A54" w:rsidRPr="0082674F" w:rsidRDefault="009A4A54" w:rsidP="00F13827">
      <w:pPr>
        <w:jc w:val="both"/>
        <w:rPr>
          <w:sz w:val="20"/>
          <w:szCs w:val="20"/>
        </w:rPr>
      </w:pPr>
      <w:r w:rsidRPr="0082674F">
        <w:rPr>
          <w:rStyle w:val="FootnoteReference"/>
          <w:sz w:val="20"/>
          <w:szCs w:val="20"/>
        </w:rPr>
        <w:footnoteRef/>
      </w:r>
      <w:r w:rsidRPr="0082674F">
        <w:rPr>
          <w:sz w:val="20"/>
          <w:szCs w:val="20"/>
        </w:rPr>
        <w:t xml:space="preserve"> </w:t>
      </w:r>
      <w:r w:rsidR="00686737">
        <w:rPr>
          <w:sz w:val="20"/>
          <w:szCs w:val="20"/>
        </w:rPr>
        <w:t xml:space="preserve">D. </w:t>
      </w:r>
      <w:r w:rsidRPr="0082674F">
        <w:rPr>
          <w:sz w:val="20"/>
          <w:szCs w:val="20"/>
        </w:rPr>
        <w:t>Powers, (1998).</w:t>
      </w:r>
      <w:r w:rsidR="00686737">
        <w:rPr>
          <w:sz w:val="20"/>
          <w:szCs w:val="20"/>
        </w:rPr>
        <w:t xml:space="preserve"> The Islamic Inheritance System,</w:t>
      </w:r>
      <w:r w:rsidRPr="0082674F">
        <w:rPr>
          <w:sz w:val="20"/>
          <w:szCs w:val="20"/>
        </w:rPr>
        <w:t xml:space="preserve"> Islamic Law and Society</w:t>
      </w:r>
      <w:r w:rsidR="00686737">
        <w:rPr>
          <w:sz w:val="20"/>
          <w:szCs w:val="20"/>
        </w:rPr>
        <w:t xml:space="preserve">, </w:t>
      </w:r>
      <w:r w:rsidRPr="0082674F">
        <w:rPr>
          <w:sz w:val="20"/>
          <w:szCs w:val="20"/>
        </w:rPr>
        <w:t>5</w:t>
      </w:r>
      <w:r w:rsidR="00686737">
        <w:rPr>
          <w:sz w:val="20"/>
          <w:szCs w:val="20"/>
        </w:rPr>
        <w:t xml:space="preserve"> </w:t>
      </w:r>
      <w:r w:rsidRPr="0082674F">
        <w:rPr>
          <w:sz w:val="20"/>
          <w:szCs w:val="20"/>
        </w:rPr>
        <w:t xml:space="preserve">(3), </w:t>
      </w:r>
      <w:r w:rsidR="00686737">
        <w:rPr>
          <w:sz w:val="20"/>
          <w:szCs w:val="20"/>
        </w:rPr>
        <w:t>P</w:t>
      </w:r>
      <w:r w:rsidRPr="0082674F">
        <w:rPr>
          <w:sz w:val="20"/>
          <w:szCs w:val="20"/>
        </w:rPr>
        <w:t>p.285</w:t>
      </w:r>
      <w:r w:rsidR="00686737">
        <w:rPr>
          <w:sz w:val="20"/>
          <w:szCs w:val="20"/>
        </w:rPr>
        <w:t>, 290</w:t>
      </w:r>
    </w:p>
  </w:footnote>
  <w:footnote w:id="46">
    <w:p w:rsidR="00A14AE8" w:rsidRPr="00A14AE8" w:rsidRDefault="00A14AE8" w:rsidP="0008692E">
      <w:pPr>
        <w:jc w:val="both"/>
        <w:rPr>
          <w:sz w:val="20"/>
          <w:szCs w:val="20"/>
        </w:rPr>
      </w:pPr>
      <w:r w:rsidRPr="00A14AE8">
        <w:rPr>
          <w:rStyle w:val="FootnoteReference"/>
          <w:sz w:val="20"/>
          <w:szCs w:val="20"/>
        </w:rPr>
        <w:footnoteRef/>
      </w:r>
      <w:r w:rsidRPr="00A14AE8">
        <w:rPr>
          <w:sz w:val="20"/>
          <w:szCs w:val="20"/>
        </w:rPr>
        <w:t xml:space="preserve"> The </w:t>
      </w:r>
      <w:proofErr w:type="spellStart"/>
      <w:r w:rsidRPr="00A14AE8">
        <w:rPr>
          <w:sz w:val="20"/>
          <w:szCs w:val="20"/>
        </w:rPr>
        <w:t>Igiogbe</w:t>
      </w:r>
      <w:proofErr w:type="spellEnd"/>
      <w:r w:rsidRPr="00A14AE8">
        <w:rPr>
          <w:sz w:val="20"/>
          <w:szCs w:val="20"/>
        </w:rPr>
        <w:t xml:space="preserve"> is the particular home where the deceased lived and died.</w:t>
      </w:r>
      <w:r>
        <w:rPr>
          <w:sz w:val="20"/>
          <w:szCs w:val="20"/>
        </w:rPr>
        <w:t xml:space="preserve"> See generally, AK Anya, </w:t>
      </w:r>
      <w:r w:rsidR="00992B9D">
        <w:rPr>
          <w:sz w:val="20"/>
          <w:szCs w:val="20"/>
        </w:rPr>
        <w:t xml:space="preserve">Extending the Frontiers of Intestate Succession and Inheritance to Adopted Beneficiary: </w:t>
      </w:r>
      <w:proofErr w:type="spellStart"/>
      <w:r w:rsidR="00992B9D">
        <w:rPr>
          <w:sz w:val="20"/>
          <w:szCs w:val="20"/>
        </w:rPr>
        <w:t>Olaiya</w:t>
      </w:r>
      <w:proofErr w:type="spellEnd"/>
      <w:r w:rsidR="00992B9D">
        <w:rPr>
          <w:sz w:val="20"/>
          <w:szCs w:val="20"/>
        </w:rPr>
        <w:t xml:space="preserve"> v </w:t>
      </w:r>
      <w:proofErr w:type="spellStart"/>
      <w:r w:rsidR="00992B9D">
        <w:rPr>
          <w:sz w:val="20"/>
          <w:szCs w:val="20"/>
        </w:rPr>
        <w:t>Olaiya</w:t>
      </w:r>
      <w:proofErr w:type="spellEnd"/>
      <w:r w:rsidR="00992B9D">
        <w:rPr>
          <w:sz w:val="20"/>
          <w:szCs w:val="20"/>
        </w:rPr>
        <w:t xml:space="preserve">, </w:t>
      </w:r>
      <w:r w:rsidR="00992B9D" w:rsidRPr="00992B9D">
        <w:rPr>
          <w:sz w:val="20"/>
          <w:szCs w:val="20"/>
        </w:rPr>
        <w:t xml:space="preserve">(2002) </w:t>
      </w:r>
      <w:proofErr w:type="spellStart"/>
      <w:r w:rsidR="00992B9D" w:rsidRPr="00992B9D">
        <w:rPr>
          <w:sz w:val="20"/>
          <w:szCs w:val="20"/>
        </w:rPr>
        <w:t>Igbinedion</w:t>
      </w:r>
      <w:proofErr w:type="spellEnd"/>
      <w:r w:rsidR="00992B9D" w:rsidRPr="00992B9D">
        <w:rPr>
          <w:sz w:val="20"/>
          <w:szCs w:val="20"/>
        </w:rPr>
        <w:t xml:space="preserve"> University College of Law Journal vol. 1 Pp. 76-96</w:t>
      </w:r>
      <w:r w:rsidR="00686737">
        <w:rPr>
          <w:sz w:val="20"/>
          <w:szCs w:val="20"/>
        </w:rPr>
        <w:t>; ResearchGate.n</w:t>
      </w:r>
      <w:r w:rsidR="00992B9D">
        <w:rPr>
          <w:sz w:val="20"/>
          <w:szCs w:val="20"/>
        </w:rPr>
        <w:t>et/</w:t>
      </w:r>
      <w:proofErr w:type="spellStart"/>
      <w:r w:rsidR="00992B9D">
        <w:rPr>
          <w:sz w:val="20"/>
          <w:szCs w:val="20"/>
        </w:rPr>
        <w:t>anyakingsleyan</w:t>
      </w:r>
      <w:r w:rsidR="00992B9D" w:rsidRPr="00686737">
        <w:rPr>
          <w:sz w:val="20"/>
          <w:szCs w:val="20"/>
        </w:rPr>
        <w:t>ya</w:t>
      </w:r>
      <w:proofErr w:type="spellEnd"/>
      <w:r w:rsidR="00992B9D" w:rsidRPr="00686737">
        <w:rPr>
          <w:sz w:val="20"/>
          <w:szCs w:val="20"/>
        </w:rPr>
        <w:t xml:space="preserve">, where the author examined the plausibility and possibility of accommodating persons ordinarily not related by blood, in inheriting as well as succeeding the intestate estate and / or traditional office, in a nonetheless peculiar customary setting against the backdrop of the decision of the apex court in </w:t>
      </w:r>
      <w:proofErr w:type="spellStart"/>
      <w:r w:rsidR="00992B9D" w:rsidRPr="00686737">
        <w:rPr>
          <w:sz w:val="20"/>
          <w:szCs w:val="20"/>
        </w:rPr>
        <w:t>Olaiya</w:t>
      </w:r>
      <w:proofErr w:type="spellEnd"/>
      <w:r w:rsidR="00992B9D" w:rsidRPr="00686737">
        <w:rPr>
          <w:sz w:val="20"/>
          <w:szCs w:val="20"/>
        </w:rPr>
        <w:t xml:space="preserve"> v </w:t>
      </w:r>
      <w:proofErr w:type="spellStart"/>
      <w:r w:rsidR="00992B9D" w:rsidRPr="00686737">
        <w:rPr>
          <w:sz w:val="20"/>
          <w:szCs w:val="20"/>
        </w:rPr>
        <w:t>Olaiya</w:t>
      </w:r>
      <w:proofErr w:type="spellEnd"/>
      <w:r w:rsidR="00992B9D" w:rsidRPr="00686737">
        <w:rPr>
          <w:sz w:val="20"/>
          <w:szCs w:val="20"/>
        </w:rPr>
        <w:t xml:space="preserve"> in Nigeria. The author demonstrated the fact that </w:t>
      </w:r>
      <w:r w:rsidR="00686737" w:rsidRPr="00686737">
        <w:rPr>
          <w:sz w:val="20"/>
          <w:szCs w:val="20"/>
        </w:rPr>
        <w:t>customary rule of law operated</w:t>
      </w:r>
      <w:r w:rsidR="00992B9D" w:rsidRPr="00686737">
        <w:rPr>
          <w:sz w:val="20"/>
          <w:szCs w:val="20"/>
        </w:rPr>
        <w:t xml:space="preserve"> to preclude an adopted person to customary / traditional stools, posts and offices premised on the rule of blood descent, that is, patter-sociological. The author further argued that the decision of the apex court has lent credence to the fact that a person other than a biological child of a deceased </w:t>
      </w:r>
      <w:r w:rsidR="00686737" w:rsidRPr="00686737">
        <w:rPr>
          <w:sz w:val="20"/>
          <w:szCs w:val="20"/>
        </w:rPr>
        <w:t xml:space="preserve">though </w:t>
      </w:r>
      <w:r w:rsidR="00992B9D" w:rsidRPr="00686737">
        <w:rPr>
          <w:sz w:val="20"/>
          <w:szCs w:val="20"/>
        </w:rPr>
        <w:t>e</w:t>
      </w:r>
      <w:r w:rsidR="00686737" w:rsidRPr="00686737">
        <w:rPr>
          <w:sz w:val="20"/>
          <w:szCs w:val="20"/>
        </w:rPr>
        <w:t xml:space="preserve">ligible to become a beneficiary, is nonetheless precluded </w:t>
      </w:r>
      <w:r w:rsidR="00992B9D" w:rsidRPr="00686737">
        <w:rPr>
          <w:sz w:val="20"/>
          <w:szCs w:val="20"/>
        </w:rPr>
        <w:t>against the backdrop of diverse cultural and customary practices, which, at best is notionally sectional in Nigeria. The author maintain</w:t>
      </w:r>
      <w:r w:rsidR="00686737" w:rsidRPr="00686737">
        <w:rPr>
          <w:sz w:val="20"/>
          <w:szCs w:val="20"/>
        </w:rPr>
        <w:t>ed</w:t>
      </w:r>
      <w:r w:rsidR="00992B9D" w:rsidRPr="00686737">
        <w:rPr>
          <w:sz w:val="20"/>
          <w:szCs w:val="20"/>
        </w:rPr>
        <w:t xml:space="preserve"> </w:t>
      </w:r>
      <w:r w:rsidR="00686737" w:rsidRPr="00686737">
        <w:rPr>
          <w:sz w:val="20"/>
          <w:szCs w:val="20"/>
        </w:rPr>
        <w:t>the ingenuity of the decision in</w:t>
      </w:r>
      <w:r w:rsidR="00992B9D" w:rsidRPr="00686737">
        <w:rPr>
          <w:sz w:val="20"/>
          <w:szCs w:val="20"/>
        </w:rPr>
        <w:t xml:space="preserve"> apparently curing whatever disability affecting adopted persons in Nigeria as well as in other communities where </w:t>
      </w:r>
      <w:r w:rsidR="0008692E">
        <w:rPr>
          <w:sz w:val="20"/>
          <w:szCs w:val="20"/>
        </w:rPr>
        <w:t xml:space="preserve">customary practices are extant.  </w:t>
      </w:r>
    </w:p>
  </w:footnote>
  <w:footnote w:id="47">
    <w:p w:rsidR="009A4A54" w:rsidRPr="0082674F" w:rsidRDefault="009A4A54" w:rsidP="00F13827">
      <w:pPr>
        <w:jc w:val="both"/>
        <w:rPr>
          <w:sz w:val="20"/>
          <w:szCs w:val="20"/>
        </w:rPr>
      </w:pPr>
      <w:r w:rsidRPr="0082674F">
        <w:rPr>
          <w:rStyle w:val="FootnoteReference"/>
          <w:sz w:val="20"/>
          <w:szCs w:val="20"/>
        </w:rPr>
        <w:footnoteRef/>
      </w:r>
      <w:r w:rsidR="0008692E">
        <w:rPr>
          <w:sz w:val="20"/>
          <w:szCs w:val="20"/>
        </w:rPr>
        <w:t xml:space="preserve"> </w:t>
      </w:r>
      <w:proofErr w:type="spellStart"/>
      <w:r w:rsidR="0008692E">
        <w:rPr>
          <w:sz w:val="20"/>
          <w:szCs w:val="20"/>
        </w:rPr>
        <w:t>Nosike</w:t>
      </w:r>
      <w:proofErr w:type="spellEnd"/>
      <w:r w:rsidR="0008692E">
        <w:rPr>
          <w:sz w:val="20"/>
          <w:szCs w:val="20"/>
        </w:rPr>
        <w:t xml:space="preserve"> and </w:t>
      </w:r>
      <w:proofErr w:type="spellStart"/>
      <w:r w:rsidR="0008692E">
        <w:rPr>
          <w:sz w:val="20"/>
          <w:szCs w:val="20"/>
        </w:rPr>
        <w:t>Iguh</w:t>
      </w:r>
      <w:proofErr w:type="spellEnd"/>
      <w:r w:rsidR="0008692E">
        <w:rPr>
          <w:sz w:val="20"/>
          <w:szCs w:val="20"/>
        </w:rPr>
        <w:t xml:space="preserve"> (2011),</w:t>
      </w:r>
      <w:r w:rsidRPr="0082674F">
        <w:rPr>
          <w:sz w:val="20"/>
          <w:szCs w:val="20"/>
        </w:rPr>
        <w:t xml:space="preserve"> </w:t>
      </w:r>
      <w:proofErr w:type="gramStart"/>
      <w:r w:rsidRPr="0082674F">
        <w:rPr>
          <w:sz w:val="20"/>
          <w:szCs w:val="20"/>
        </w:rPr>
        <w:t>An</w:t>
      </w:r>
      <w:proofErr w:type="gramEnd"/>
      <w:r w:rsidRPr="0082674F">
        <w:rPr>
          <w:sz w:val="20"/>
          <w:szCs w:val="20"/>
        </w:rPr>
        <w:t xml:space="preserve"> Examination of the Child Rights Protection and Corporal Punishment in Nigeria.</w:t>
      </w:r>
    </w:p>
  </w:footnote>
  <w:footnote w:id="48">
    <w:p w:rsidR="009A4A54" w:rsidRPr="0082674F" w:rsidRDefault="009A4A54" w:rsidP="00F13827">
      <w:pPr>
        <w:jc w:val="both"/>
        <w:rPr>
          <w:sz w:val="20"/>
          <w:szCs w:val="20"/>
        </w:rPr>
      </w:pPr>
      <w:r w:rsidRPr="0082674F">
        <w:rPr>
          <w:rStyle w:val="FootnoteReference"/>
          <w:sz w:val="20"/>
          <w:szCs w:val="20"/>
        </w:rPr>
        <w:footnoteRef/>
      </w:r>
      <w:r w:rsidR="0008692E">
        <w:rPr>
          <w:sz w:val="20"/>
          <w:szCs w:val="20"/>
        </w:rPr>
        <w:t xml:space="preserve"> </w:t>
      </w:r>
      <w:proofErr w:type="spellStart"/>
      <w:r w:rsidR="0008692E">
        <w:rPr>
          <w:sz w:val="20"/>
          <w:szCs w:val="20"/>
        </w:rPr>
        <w:t>Folami</w:t>
      </w:r>
      <w:proofErr w:type="spellEnd"/>
      <w:r w:rsidR="0008692E">
        <w:rPr>
          <w:sz w:val="20"/>
          <w:szCs w:val="20"/>
        </w:rPr>
        <w:t xml:space="preserve">, O. </w:t>
      </w:r>
      <w:proofErr w:type="spellStart"/>
      <w:r w:rsidR="0008692E">
        <w:rPr>
          <w:sz w:val="20"/>
          <w:szCs w:val="20"/>
        </w:rPr>
        <w:t>Aruna</w:t>
      </w:r>
      <w:proofErr w:type="spellEnd"/>
      <w:r w:rsidRPr="0082674F">
        <w:rPr>
          <w:sz w:val="20"/>
          <w:szCs w:val="20"/>
        </w:rPr>
        <w:t xml:space="preserve">, </w:t>
      </w:r>
      <w:r w:rsidR="0008692E">
        <w:rPr>
          <w:sz w:val="20"/>
          <w:szCs w:val="20"/>
        </w:rPr>
        <w:t xml:space="preserve">T. </w:t>
      </w:r>
      <w:proofErr w:type="spellStart"/>
      <w:r w:rsidRPr="0082674F">
        <w:rPr>
          <w:sz w:val="20"/>
          <w:szCs w:val="20"/>
        </w:rPr>
        <w:t>Ihimoyan</w:t>
      </w:r>
      <w:proofErr w:type="spellEnd"/>
      <w:r w:rsidRPr="0082674F">
        <w:rPr>
          <w:sz w:val="20"/>
          <w:szCs w:val="20"/>
        </w:rPr>
        <w:t xml:space="preserve">, and </w:t>
      </w:r>
      <w:r w:rsidR="0008692E">
        <w:rPr>
          <w:sz w:val="20"/>
          <w:szCs w:val="20"/>
        </w:rPr>
        <w:t xml:space="preserve">D. </w:t>
      </w:r>
      <w:proofErr w:type="spellStart"/>
      <w:r w:rsidRPr="0082674F">
        <w:rPr>
          <w:sz w:val="20"/>
          <w:szCs w:val="20"/>
        </w:rPr>
        <w:t>Olatunji</w:t>
      </w:r>
      <w:proofErr w:type="spellEnd"/>
      <w:r w:rsidRPr="0082674F">
        <w:rPr>
          <w:sz w:val="20"/>
          <w:szCs w:val="20"/>
        </w:rPr>
        <w:t xml:space="preserve">, </w:t>
      </w:r>
      <w:r w:rsidR="0008692E">
        <w:rPr>
          <w:sz w:val="20"/>
          <w:szCs w:val="20"/>
        </w:rPr>
        <w:t>(2018),</w:t>
      </w:r>
      <w:r w:rsidRPr="0082674F">
        <w:rPr>
          <w:sz w:val="20"/>
          <w:szCs w:val="20"/>
        </w:rPr>
        <w:t xml:space="preserve"> Child Labour and Protection: An Exploration of Vulnerable </w:t>
      </w:r>
      <w:r w:rsidR="0008692E">
        <w:rPr>
          <w:sz w:val="20"/>
          <w:szCs w:val="20"/>
        </w:rPr>
        <w:t>Children in Lagos State Nigeria,</w:t>
      </w:r>
      <w:r w:rsidRPr="0082674F">
        <w:rPr>
          <w:sz w:val="20"/>
          <w:szCs w:val="20"/>
        </w:rPr>
        <w:t xml:space="preserve"> Humanities and Social Sciences Letters, 6</w:t>
      </w:r>
      <w:r w:rsidR="0008692E">
        <w:rPr>
          <w:sz w:val="20"/>
          <w:szCs w:val="20"/>
        </w:rPr>
        <w:t xml:space="preserve"> </w:t>
      </w:r>
      <w:r w:rsidRPr="0082674F">
        <w:rPr>
          <w:sz w:val="20"/>
          <w:szCs w:val="20"/>
        </w:rPr>
        <w:t xml:space="preserve">(4), </w:t>
      </w:r>
      <w:r w:rsidR="0008692E">
        <w:rPr>
          <w:sz w:val="20"/>
          <w:szCs w:val="20"/>
        </w:rPr>
        <w:t>P</w:t>
      </w:r>
      <w:r w:rsidRPr="0082674F">
        <w:rPr>
          <w:sz w:val="20"/>
          <w:szCs w:val="20"/>
        </w:rPr>
        <w:t>p.171</w:t>
      </w:r>
      <w:r w:rsidR="0008692E">
        <w:rPr>
          <w:sz w:val="20"/>
          <w:szCs w:val="20"/>
        </w:rPr>
        <w:t xml:space="preserve">, </w:t>
      </w:r>
      <w:r w:rsidRPr="0082674F">
        <w:rPr>
          <w:sz w:val="20"/>
          <w:szCs w:val="20"/>
        </w:rPr>
        <w:t xml:space="preserve">179. Presently, in many areas of Lagos such as the </w:t>
      </w:r>
      <w:proofErr w:type="spellStart"/>
      <w:r w:rsidRPr="0082674F">
        <w:rPr>
          <w:sz w:val="20"/>
          <w:szCs w:val="20"/>
        </w:rPr>
        <w:t>Apapa-Oshodi</w:t>
      </w:r>
      <w:proofErr w:type="spellEnd"/>
      <w:r w:rsidRPr="0082674F">
        <w:rPr>
          <w:sz w:val="20"/>
          <w:szCs w:val="20"/>
        </w:rPr>
        <w:t xml:space="preserve"> Expressway, </w:t>
      </w:r>
      <w:proofErr w:type="spellStart"/>
      <w:r w:rsidRPr="0082674F">
        <w:rPr>
          <w:sz w:val="20"/>
          <w:szCs w:val="20"/>
        </w:rPr>
        <w:t>Ikorodu</w:t>
      </w:r>
      <w:proofErr w:type="spellEnd"/>
      <w:r w:rsidRPr="0082674F">
        <w:rPr>
          <w:sz w:val="20"/>
          <w:szCs w:val="20"/>
        </w:rPr>
        <w:t xml:space="preserve"> Road, </w:t>
      </w:r>
      <w:proofErr w:type="spellStart"/>
      <w:r w:rsidRPr="0082674F">
        <w:rPr>
          <w:sz w:val="20"/>
          <w:szCs w:val="20"/>
        </w:rPr>
        <w:t>Ikoyi-Obalende</w:t>
      </w:r>
      <w:proofErr w:type="spellEnd"/>
      <w:r w:rsidRPr="0082674F">
        <w:rPr>
          <w:sz w:val="20"/>
          <w:szCs w:val="20"/>
        </w:rPr>
        <w:t xml:space="preserve">, </w:t>
      </w:r>
      <w:proofErr w:type="spellStart"/>
      <w:r w:rsidRPr="0082674F">
        <w:rPr>
          <w:sz w:val="20"/>
          <w:szCs w:val="20"/>
        </w:rPr>
        <w:t>Oyingbo</w:t>
      </w:r>
      <w:proofErr w:type="spellEnd"/>
      <w:r w:rsidRPr="0082674F">
        <w:rPr>
          <w:sz w:val="20"/>
          <w:szCs w:val="20"/>
        </w:rPr>
        <w:t xml:space="preserve">, Carter Bridge, </w:t>
      </w:r>
      <w:proofErr w:type="spellStart"/>
      <w:r w:rsidRPr="0082674F">
        <w:rPr>
          <w:sz w:val="20"/>
          <w:szCs w:val="20"/>
        </w:rPr>
        <w:t>Idumota</w:t>
      </w:r>
      <w:proofErr w:type="spellEnd"/>
      <w:r w:rsidRPr="0082674F">
        <w:rPr>
          <w:sz w:val="20"/>
          <w:szCs w:val="20"/>
        </w:rPr>
        <w:t xml:space="preserve">, </w:t>
      </w:r>
      <w:proofErr w:type="spellStart"/>
      <w:r w:rsidRPr="0082674F">
        <w:rPr>
          <w:sz w:val="20"/>
          <w:szCs w:val="20"/>
        </w:rPr>
        <w:t>Oshodi</w:t>
      </w:r>
      <w:proofErr w:type="spellEnd"/>
      <w:r w:rsidRPr="0082674F">
        <w:rPr>
          <w:sz w:val="20"/>
          <w:szCs w:val="20"/>
        </w:rPr>
        <w:t xml:space="preserve">, </w:t>
      </w:r>
      <w:proofErr w:type="spellStart"/>
      <w:r w:rsidRPr="0082674F">
        <w:rPr>
          <w:sz w:val="20"/>
          <w:szCs w:val="20"/>
        </w:rPr>
        <w:t>Ketu</w:t>
      </w:r>
      <w:proofErr w:type="spellEnd"/>
      <w:r w:rsidRPr="0082674F">
        <w:rPr>
          <w:sz w:val="20"/>
          <w:szCs w:val="20"/>
        </w:rPr>
        <w:t xml:space="preserve">, Mile 12, Third Mainland Bridge, </w:t>
      </w:r>
      <w:proofErr w:type="spellStart"/>
      <w:r w:rsidRPr="0082674F">
        <w:rPr>
          <w:sz w:val="20"/>
          <w:szCs w:val="20"/>
        </w:rPr>
        <w:t>Cele</w:t>
      </w:r>
      <w:proofErr w:type="spellEnd"/>
      <w:r w:rsidRPr="0082674F">
        <w:rPr>
          <w:sz w:val="20"/>
          <w:szCs w:val="20"/>
        </w:rPr>
        <w:t xml:space="preserve">, </w:t>
      </w:r>
      <w:proofErr w:type="spellStart"/>
      <w:r w:rsidRPr="0082674F">
        <w:rPr>
          <w:sz w:val="20"/>
          <w:szCs w:val="20"/>
        </w:rPr>
        <w:t>Iyana-Ipaja</w:t>
      </w:r>
      <w:proofErr w:type="spellEnd"/>
      <w:r w:rsidRPr="0082674F">
        <w:rPr>
          <w:sz w:val="20"/>
          <w:szCs w:val="20"/>
        </w:rPr>
        <w:t xml:space="preserve">, </w:t>
      </w:r>
      <w:proofErr w:type="spellStart"/>
      <w:r w:rsidRPr="0082674F">
        <w:rPr>
          <w:sz w:val="20"/>
          <w:szCs w:val="20"/>
        </w:rPr>
        <w:t>Agbado</w:t>
      </w:r>
      <w:proofErr w:type="spellEnd"/>
      <w:r w:rsidRPr="0082674F">
        <w:rPr>
          <w:sz w:val="20"/>
          <w:szCs w:val="20"/>
        </w:rPr>
        <w:t xml:space="preserve">, </w:t>
      </w:r>
      <w:proofErr w:type="spellStart"/>
      <w:r w:rsidRPr="0082674F">
        <w:rPr>
          <w:sz w:val="20"/>
          <w:szCs w:val="20"/>
        </w:rPr>
        <w:t>Oke-Odo</w:t>
      </w:r>
      <w:proofErr w:type="spellEnd"/>
      <w:r w:rsidRPr="0082674F">
        <w:rPr>
          <w:sz w:val="20"/>
          <w:szCs w:val="20"/>
        </w:rPr>
        <w:t xml:space="preserve">, </w:t>
      </w:r>
      <w:proofErr w:type="spellStart"/>
      <w:r w:rsidRPr="0082674F">
        <w:rPr>
          <w:sz w:val="20"/>
          <w:szCs w:val="20"/>
        </w:rPr>
        <w:t>Ikeja</w:t>
      </w:r>
      <w:proofErr w:type="spellEnd"/>
      <w:r w:rsidRPr="0082674F">
        <w:rPr>
          <w:sz w:val="20"/>
          <w:szCs w:val="20"/>
        </w:rPr>
        <w:t xml:space="preserve"> among others, it is not uncommon to see children ranging between 9-17 years of age ha</w:t>
      </w:r>
      <w:r w:rsidR="0008692E">
        <w:rPr>
          <w:sz w:val="20"/>
          <w:szCs w:val="20"/>
        </w:rPr>
        <w:t>wking various goods on the road</w:t>
      </w:r>
      <w:r w:rsidRPr="0082674F">
        <w:rPr>
          <w:sz w:val="20"/>
          <w:szCs w:val="20"/>
        </w:rPr>
        <w:t>, it is also not uncommon to see young children between the ages of 5-9 begging on the streets. These children who hawk and beg by the roadsides usually suffer from fatigue and other health issues because they engage in activities too strenuous for their young and fragile frames. They are also exposed to the dangers of getting kidnapped, robbed or knocked down by vehicles. To further elaborate on the last point, a recent report published by the Federal Road Safety Corps (FRSC), reveals that in Lagos about 40% of road accident victims are traffic traders located on the road or by the road side.</w:t>
      </w:r>
    </w:p>
  </w:footnote>
  <w:footnote w:id="49">
    <w:p w:rsidR="009A4A54" w:rsidRPr="0082674F" w:rsidRDefault="009A4A54" w:rsidP="00F13827">
      <w:pPr>
        <w:jc w:val="both"/>
        <w:rPr>
          <w:sz w:val="20"/>
          <w:szCs w:val="20"/>
        </w:rPr>
      </w:pPr>
      <w:r w:rsidRPr="0082674F">
        <w:rPr>
          <w:rStyle w:val="FootnoteReference"/>
          <w:sz w:val="20"/>
          <w:szCs w:val="20"/>
        </w:rPr>
        <w:footnoteRef/>
      </w:r>
      <w:r w:rsidRPr="0082674F">
        <w:rPr>
          <w:sz w:val="20"/>
          <w:szCs w:val="20"/>
        </w:rPr>
        <w:t xml:space="preserve"> </w:t>
      </w:r>
      <w:r w:rsidR="0008692E">
        <w:rPr>
          <w:sz w:val="20"/>
          <w:szCs w:val="20"/>
        </w:rPr>
        <w:t>‘</w:t>
      </w:r>
      <w:r w:rsidRPr="0082674F">
        <w:rPr>
          <w:sz w:val="20"/>
          <w:szCs w:val="20"/>
        </w:rPr>
        <w:t>Bureau of International Labo</w:t>
      </w:r>
      <w:r w:rsidR="0008692E">
        <w:rPr>
          <w:sz w:val="20"/>
          <w:szCs w:val="20"/>
        </w:rPr>
        <w:t>u</w:t>
      </w:r>
      <w:r w:rsidRPr="0082674F">
        <w:rPr>
          <w:sz w:val="20"/>
          <w:szCs w:val="20"/>
        </w:rPr>
        <w:t>r Affairs, Child Labo</w:t>
      </w:r>
      <w:r w:rsidR="0008692E">
        <w:rPr>
          <w:sz w:val="20"/>
          <w:szCs w:val="20"/>
        </w:rPr>
        <w:t>u</w:t>
      </w:r>
      <w:r w:rsidRPr="0082674F">
        <w:rPr>
          <w:sz w:val="20"/>
          <w:szCs w:val="20"/>
        </w:rPr>
        <w:t>r and Forced Labo</w:t>
      </w:r>
      <w:r w:rsidR="0008692E">
        <w:rPr>
          <w:sz w:val="20"/>
          <w:szCs w:val="20"/>
        </w:rPr>
        <w:t>u</w:t>
      </w:r>
      <w:r w:rsidRPr="0082674F">
        <w:rPr>
          <w:sz w:val="20"/>
          <w:szCs w:val="20"/>
        </w:rPr>
        <w:t>r Reports–Nigeria</w:t>
      </w:r>
      <w:r w:rsidR="0008692E">
        <w:rPr>
          <w:sz w:val="20"/>
          <w:szCs w:val="20"/>
        </w:rPr>
        <w:t>,</w:t>
      </w:r>
      <w:r w:rsidRPr="0082674F">
        <w:rPr>
          <w:sz w:val="20"/>
          <w:szCs w:val="20"/>
        </w:rPr>
        <w:t xml:space="preserve"> 2019,</w:t>
      </w:r>
      <w:r w:rsidR="0008692E">
        <w:rPr>
          <w:sz w:val="20"/>
          <w:szCs w:val="20"/>
        </w:rPr>
        <w:t>’</w:t>
      </w:r>
      <w:r w:rsidRPr="0082674F">
        <w:rPr>
          <w:sz w:val="20"/>
          <w:szCs w:val="20"/>
        </w:rPr>
        <w:t xml:space="preserve"> </w:t>
      </w:r>
      <w:r w:rsidR="00515D72">
        <w:rPr>
          <w:sz w:val="20"/>
          <w:szCs w:val="20"/>
        </w:rPr>
        <w:t>&lt;</w:t>
      </w:r>
      <w:r w:rsidRPr="0082674F">
        <w:rPr>
          <w:sz w:val="20"/>
          <w:szCs w:val="20"/>
        </w:rPr>
        <w:t>https://www.dol.gov/agencies/ilab/resources/reports/child-labor/nigeria</w:t>
      </w:r>
      <w:r w:rsidR="00515D72">
        <w:rPr>
          <w:sz w:val="20"/>
          <w:szCs w:val="20"/>
        </w:rPr>
        <w:t>&gt;</w:t>
      </w:r>
      <w:r w:rsidRPr="0082674F">
        <w:rPr>
          <w:sz w:val="20"/>
          <w:szCs w:val="20"/>
        </w:rPr>
        <w:t xml:space="preserve"> accessed </w:t>
      </w:r>
      <w:r w:rsidR="00515D72">
        <w:rPr>
          <w:sz w:val="20"/>
          <w:szCs w:val="20"/>
        </w:rPr>
        <w:t xml:space="preserve">10 </w:t>
      </w:r>
      <w:r w:rsidRPr="0082674F">
        <w:rPr>
          <w:sz w:val="20"/>
          <w:szCs w:val="20"/>
        </w:rPr>
        <w:t>February</w:t>
      </w:r>
      <w:r w:rsidR="00515D72">
        <w:rPr>
          <w:sz w:val="20"/>
          <w:szCs w:val="20"/>
        </w:rPr>
        <w:t xml:space="preserve"> 2020</w:t>
      </w:r>
    </w:p>
  </w:footnote>
  <w:footnote w:id="50">
    <w:p w:rsidR="009A4A54" w:rsidRPr="0082674F" w:rsidRDefault="009A4A54" w:rsidP="00F13827">
      <w:pPr>
        <w:jc w:val="both"/>
        <w:rPr>
          <w:rFonts w:eastAsia="Times New Roman"/>
          <w:sz w:val="20"/>
          <w:szCs w:val="20"/>
        </w:rPr>
      </w:pPr>
      <w:r w:rsidRPr="0082674F">
        <w:rPr>
          <w:rStyle w:val="FootnoteReference"/>
          <w:sz w:val="20"/>
          <w:szCs w:val="20"/>
        </w:rPr>
        <w:footnoteRef/>
      </w:r>
      <w:r w:rsidRPr="0082674F">
        <w:rPr>
          <w:sz w:val="20"/>
          <w:szCs w:val="20"/>
        </w:rPr>
        <w:t xml:space="preserve"> </w:t>
      </w:r>
      <w:r w:rsidRPr="0082674F">
        <w:rPr>
          <w:rFonts w:eastAsia="Times New Roman"/>
          <w:sz w:val="20"/>
          <w:szCs w:val="20"/>
        </w:rPr>
        <w:t xml:space="preserve">They include </w:t>
      </w:r>
      <w:proofErr w:type="spellStart"/>
      <w:r w:rsidRPr="0082674F">
        <w:rPr>
          <w:rFonts w:eastAsia="Times New Roman"/>
          <w:sz w:val="20"/>
          <w:szCs w:val="20"/>
        </w:rPr>
        <w:t>Abia</w:t>
      </w:r>
      <w:proofErr w:type="spellEnd"/>
      <w:r w:rsidRPr="0082674F">
        <w:rPr>
          <w:rFonts w:eastAsia="Times New Roman"/>
          <w:sz w:val="20"/>
          <w:szCs w:val="20"/>
        </w:rPr>
        <w:t xml:space="preserve">, </w:t>
      </w:r>
      <w:proofErr w:type="spellStart"/>
      <w:r w:rsidRPr="0082674F">
        <w:rPr>
          <w:rFonts w:eastAsia="Times New Roman"/>
          <w:sz w:val="20"/>
          <w:szCs w:val="20"/>
        </w:rPr>
        <w:t>Akwa</w:t>
      </w:r>
      <w:proofErr w:type="spellEnd"/>
      <w:r w:rsidRPr="0082674F">
        <w:rPr>
          <w:rFonts w:eastAsia="Times New Roman"/>
          <w:sz w:val="20"/>
          <w:szCs w:val="20"/>
        </w:rPr>
        <w:t xml:space="preserve"> </w:t>
      </w:r>
      <w:proofErr w:type="spellStart"/>
      <w:r w:rsidRPr="0082674F">
        <w:rPr>
          <w:rFonts w:eastAsia="Times New Roman"/>
          <w:sz w:val="20"/>
          <w:szCs w:val="20"/>
        </w:rPr>
        <w:t>Ibom</w:t>
      </w:r>
      <w:proofErr w:type="spellEnd"/>
      <w:r w:rsidRPr="0082674F">
        <w:rPr>
          <w:rFonts w:eastAsia="Times New Roman"/>
          <w:sz w:val="20"/>
          <w:szCs w:val="20"/>
        </w:rPr>
        <w:t xml:space="preserve">, </w:t>
      </w:r>
      <w:proofErr w:type="spellStart"/>
      <w:r w:rsidRPr="0082674F">
        <w:rPr>
          <w:rFonts w:eastAsia="Times New Roman"/>
          <w:sz w:val="20"/>
          <w:szCs w:val="20"/>
        </w:rPr>
        <w:t>Anambra</w:t>
      </w:r>
      <w:proofErr w:type="spellEnd"/>
      <w:r w:rsidRPr="0082674F">
        <w:rPr>
          <w:rFonts w:eastAsia="Times New Roman"/>
          <w:sz w:val="20"/>
          <w:szCs w:val="20"/>
        </w:rPr>
        <w:t xml:space="preserve">, </w:t>
      </w:r>
      <w:proofErr w:type="spellStart"/>
      <w:r w:rsidRPr="0082674F">
        <w:rPr>
          <w:rFonts w:eastAsia="Times New Roman"/>
          <w:sz w:val="20"/>
          <w:szCs w:val="20"/>
        </w:rPr>
        <w:t>Bayelsa</w:t>
      </w:r>
      <w:proofErr w:type="spellEnd"/>
      <w:r w:rsidRPr="0082674F">
        <w:rPr>
          <w:rFonts w:eastAsia="Times New Roman"/>
          <w:sz w:val="20"/>
          <w:szCs w:val="20"/>
        </w:rPr>
        <w:t xml:space="preserve">, Benue, Cross River, Delta, Edo, </w:t>
      </w:r>
      <w:proofErr w:type="spellStart"/>
      <w:r w:rsidRPr="0082674F">
        <w:rPr>
          <w:rFonts w:eastAsia="Times New Roman"/>
          <w:sz w:val="20"/>
          <w:szCs w:val="20"/>
        </w:rPr>
        <w:t>Ebonyi</w:t>
      </w:r>
      <w:proofErr w:type="spellEnd"/>
      <w:r w:rsidRPr="0082674F">
        <w:rPr>
          <w:rFonts w:eastAsia="Times New Roman"/>
          <w:sz w:val="20"/>
          <w:szCs w:val="20"/>
        </w:rPr>
        <w:t xml:space="preserve">, </w:t>
      </w:r>
      <w:proofErr w:type="spellStart"/>
      <w:r w:rsidRPr="0082674F">
        <w:rPr>
          <w:rFonts w:eastAsia="Times New Roman"/>
          <w:sz w:val="20"/>
          <w:szCs w:val="20"/>
        </w:rPr>
        <w:t>Ekiti</w:t>
      </w:r>
      <w:proofErr w:type="spellEnd"/>
      <w:r w:rsidRPr="0082674F">
        <w:rPr>
          <w:rFonts w:eastAsia="Times New Roman"/>
          <w:sz w:val="20"/>
          <w:szCs w:val="20"/>
        </w:rPr>
        <w:t xml:space="preserve">, Imo, </w:t>
      </w:r>
      <w:proofErr w:type="spellStart"/>
      <w:r w:rsidRPr="0082674F">
        <w:rPr>
          <w:rFonts w:eastAsia="Times New Roman"/>
          <w:sz w:val="20"/>
          <w:szCs w:val="20"/>
        </w:rPr>
        <w:t>Jigawa</w:t>
      </w:r>
      <w:proofErr w:type="spellEnd"/>
      <w:r w:rsidRPr="0082674F">
        <w:rPr>
          <w:rFonts w:eastAsia="Times New Roman"/>
          <w:sz w:val="20"/>
          <w:szCs w:val="20"/>
        </w:rPr>
        <w:t xml:space="preserve"> </w:t>
      </w:r>
      <w:proofErr w:type="spellStart"/>
      <w:r w:rsidRPr="0082674F">
        <w:rPr>
          <w:rFonts w:eastAsia="Times New Roman"/>
          <w:sz w:val="20"/>
          <w:szCs w:val="20"/>
        </w:rPr>
        <w:t>Lagos</w:t>
      </w:r>
      <w:proofErr w:type="gramStart"/>
      <w:r w:rsidRPr="0082674F">
        <w:rPr>
          <w:rFonts w:eastAsia="Times New Roman"/>
          <w:sz w:val="20"/>
          <w:szCs w:val="20"/>
        </w:rPr>
        <w:t>,Nassarawa</w:t>
      </w:r>
      <w:proofErr w:type="spellEnd"/>
      <w:proofErr w:type="gramEnd"/>
      <w:r w:rsidRPr="0082674F">
        <w:rPr>
          <w:rFonts w:eastAsia="Times New Roman"/>
          <w:sz w:val="20"/>
          <w:szCs w:val="20"/>
        </w:rPr>
        <w:t xml:space="preserve">, Niger, </w:t>
      </w:r>
      <w:proofErr w:type="spellStart"/>
      <w:r w:rsidRPr="0082674F">
        <w:rPr>
          <w:rFonts w:eastAsia="Times New Roman"/>
          <w:sz w:val="20"/>
          <w:szCs w:val="20"/>
        </w:rPr>
        <w:t>Ondo</w:t>
      </w:r>
      <w:proofErr w:type="spellEnd"/>
      <w:r w:rsidRPr="0082674F">
        <w:rPr>
          <w:rFonts w:eastAsia="Times New Roman"/>
          <w:sz w:val="20"/>
          <w:szCs w:val="20"/>
        </w:rPr>
        <w:t xml:space="preserve">, </w:t>
      </w:r>
      <w:proofErr w:type="spellStart"/>
      <w:r w:rsidRPr="0082674F">
        <w:rPr>
          <w:rFonts w:eastAsia="Times New Roman"/>
          <w:sz w:val="20"/>
          <w:szCs w:val="20"/>
        </w:rPr>
        <w:t>Osun</w:t>
      </w:r>
      <w:proofErr w:type="spellEnd"/>
      <w:r w:rsidRPr="0082674F">
        <w:rPr>
          <w:rFonts w:eastAsia="Times New Roman"/>
          <w:sz w:val="20"/>
          <w:szCs w:val="20"/>
        </w:rPr>
        <w:t xml:space="preserve">, Oyo Plateau, Rivers and </w:t>
      </w:r>
      <w:proofErr w:type="spellStart"/>
      <w:r w:rsidRPr="0082674F">
        <w:rPr>
          <w:rFonts w:eastAsia="Times New Roman"/>
          <w:sz w:val="20"/>
          <w:szCs w:val="20"/>
        </w:rPr>
        <w:t>Taraba</w:t>
      </w:r>
      <w:proofErr w:type="spellEnd"/>
      <w:r w:rsidRPr="0082674F">
        <w:rPr>
          <w:rFonts w:eastAsia="Times New Roman"/>
          <w:sz w:val="20"/>
          <w:szCs w:val="20"/>
        </w:rPr>
        <w:t xml:space="preserve"> States.</w:t>
      </w:r>
    </w:p>
  </w:footnote>
  <w:footnote w:id="51">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proofErr w:type="spellStart"/>
      <w:r w:rsidRPr="0082674F">
        <w:rPr>
          <w:rFonts w:ascii="Times New Roman" w:hAnsi="Times New Roman" w:cs="Times New Roman"/>
          <w:sz w:val="20"/>
          <w:szCs w:val="20"/>
          <w:lang w:val="en-GB"/>
        </w:rPr>
        <w:t>Ashogbon</w:t>
      </w:r>
      <w:proofErr w:type="spellEnd"/>
      <w:r w:rsidRPr="0082674F">
        <w:rPr>
          <w:rFonts w:ascii="Times New Roman" w:hAnsi="Times New Roman" w:cs="Times New Roman"/>
          <w:sz w:val="20"/>
          <w:szCs w:val="20"/>
          <w:lang w:val="en-GB"/>
        </w:rPr>
        <w:t>, A.</w:t>
      </w:r>
      <w:proofErr w:type="gramStart"/>
      <w:r w:rsidRPr="0082674F">
        <w:rPr>
          <w:rFonts w:ascii="Times New Roman" w:hAnsi="Times New Roman" w:cs="Times New Roman"/>
          <w:sz w:val="20"/>
          <w:szCs w:val="20"/>
          <w:lang w:val="en-GB"/>
        </w:rPr>
        <w:t>,A</w:t>
      </w:r>
      <w:proofErr w:type="gramEnd"/>
      <w:r w:rsidRPr="0082674F">
        <w:rPr>
          <w:rFonts w:ascii="Times New Roman" w:hAnsi="Times New Roman" w:cs="Times New Roman"/>
          <w:sz w:val="20"/>
          <w:szCs w:val="20"/>
          <w:lang w:val="en-GB"/>
        </w:rPr>
        <w:t>, “Call for Increased Domestication and Implementation of the Child Rights Act in Nigeria”.</w:t>
      </w:r>
    </w:p>
    <w:p w:rsidR="009A4A54" w:rsidRPr="0082674F" w:rsidRDefault="009A4A54" w:rsidP="00F13827">
      <w:pPr>
        <w:pStyle w:val="FootnoteText"/>
        <w:jc w:val="both"/>
        <w:rPr>
          <w:rFonts w:ascii="Times New Roman" w:hAnsi="Times New Roman" w:cs="Times New Roman"/>
          <w:sz w:val="20"/>
          <w:szCs w:val="20"/>
          <w:lang w:val="en-GB"/>
        </w:rPr>
      </w:pPr>
      <w:r w:rsidRPr="0082674F">
        <w:rPr>
          <w:rFonts w:ascii="Times New Roman" w:hAnsi="Times New Roman" w:cs="Times New Roman"/>
          <w:sz w:val="20"/>
          <w:szCs w:val="20"/>
          <w:lang w:val="en-GB"/>
        </w:rPr>
        <w:t xml:space="preserve">http://development.com/a-call-for-increased-domestication-and-implementation-of-the-child-rights-act-innigeria. </w:t>
      </w:r>
      <w:proofErr w:type="gramStart"/>
      <w:r w:rsidRPr="0082674F">
        <w:rPr>
          <w:rFonts w:ascii="Times New Roman" w:hAnsi="Times New Roman" w:cs="Times New Roman"/>
          <w:sz w:val="20"/>
          <w:szCs w:val="20"/>
          <w:lang w:val="en-GB"/>
        </w:rPr>
        <w:t>assessed</w:t>
      </w:r>
      <w:proofErr w:type="gramEnd"/>
      <w:r w:rsidRPr="0082674F">
        <w:rPr>
          <w:rFonts w:ascii="Times New Roman" w:hAnsi="Times New Roman" w:cs="Times New Roman"/>
          <w:sz w:val="20"/>
          <w:szCs w:val="20"/>
          <w:lang w:val="en-GB"/>
        </w:rPr>
        <w:t xml:space="preserve"> on October 19,2020.</w:t>
      </w:r>
    </w:p>
  </w:footnote>
  <w:footnote w:id="52">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r w:rsidRPr="0082674F">
        <w:rPr>
          <w:rFonts w:ascii="Times New Roman" w:hAnsi="Times New Roman" w:cs="Times New Roman"/>
          <w:sz w:val="20"/>
          <w:szCs w:val="20"/>
          <w:lang w:val="en-GB"/>
        </w:rPr>
        <w:t>For instance</w:t>
      </w:r>
      <w:proofErr w:type="gramStart"/>
      <w:r w:rsidRPr="0082674F">
        <w:rPr>
          <w:rFonts w:ascii="Times New Roman" w:hAnsi="Times New Roman" w:cs="Times New Roman"/>
          <w:sz w:val="20"/>
          <w:szCs w:val="20"/>
          <w:lang w:val="en-GB"/>
        </w:rPr>
        <w:t>,  Plateau</w:t>
      </w:r>
      <w:proofErr w:type="gramEnd"/>
      <w:r w:rsidRPr="0082674F">
        <w:rPr>
          <w:rFonts w:ascii="Times New Roman" w:hAnsi="Times New Roman" w:cs="Times New Roman"/>
          <w:sz w:val="20"/>
          <w:szCs w:val="20"/>
          <w:lang w:val="en-GB"/>
        </w:rPr>
        <w:t xml:space="preserve"> State.</w:t>
      </w:r>
    </w:p>
  </w:footnote>
  <w:footnote w:id="53">
    <w:p w:rsidR="009A4A54" w:rsidRPr="0082674F" w:rsidRDefault="009A4A54" w:rsidP="00F13827">
      <w:pPr>
        <w:pStyle w:val="FootnoteText"/>
        <w:jc w:val="both"/>
        <w:rPr>
          <w:rFonts w:ascii="Times New Roman" w:hAnsi="Times New Roman" w:cs="Times New Roman"/>
          <w:sz w:val="20"/>
          <w:szCs w:val="20"/>
          <w:lang w:val="en-GB"/>
        </w:rPr>
      </w:pPr>
      <w:r w:rsidRPr="0082674F">
        <w:rPr>
          <w:rStyle w:val="FootnoteReference"/>
          <w:rFonts w:ascii="Times New Roman" w:hAnsi="Times New Roman" w:cs="Times New Roman"/>
          <w:sz w:val="20"/>
          <w:szCs w:val="20"/>
          <w:lang w:val="en-GB"/>
        </w:rPr>
        <w:footnoteRef/>
      </w:r>
      <w:proofErr w:type="spellStart"/>
      <w:r w:rsidRPr="0082674F">
        <w:rPr>
          <w:rFonts w:ascii="Times New Roman" w:hAnsi="Times New Roman" w:cs="Times New Roman"/>
          <w:sz w:val="20"/>
          <w:szCs w:val="20"/>
          <w:lang w:val="en-GB"/>
        </w:rPr>
        <w:t>Saleh</w:t>
      </w:r>
      <w:proofErr w:type="spellEnd"/>
      <w:r w:rsidRPr="0082674F">
        <w:rPr>
          <w:rFonts w:ascii="Times New Roman" w:hAnsi="Times New Roman" w:cs="Times New Roman"/>
          <w:sz w:val="20"/>
          <w:szCs w:val="20"/>
          <w:lang w:val="en-GB"/>
        </w:rPr>
        <w:t xml:space="preserve"> A, </w:t>
      </w:r>
      <w:proofErr w:type="spellStart"/>
      <w:r w:rsidRPr="0082674F">
        <w:rPr>
          <w:rFonts w:ascii="Times New Roman" w:hAnsi="Times New Roman" w:cs="Times New Roman"/>
          <w:sz w:val="20"/>
          <w:szCs w:val="20"/>
          <w:lang w:val="en-GB"/>
        </w:rPr>
        <w:t>Gombe</w:t>
      </w:r>
      <w:proofErr w:type="spellEnd"/>
      <w:r w:rsidRPr="0082674F">
        <w:rPr>
          <w:rFonts w:ascii="Times New Roman" w:hAnsi="Times New Roman" w:cs="Times New Roman"/>
          <w:sz w:val="20"/>
          <w:szCs w:val="20"/>
          <w:lang w:val="en-GB"/>
        </w:rPr>
        <w:t xml:space="preserve"> and Hassan Ibrahim, H.,” </w:t>
      </w:r>
      <w:proofErr w:type="spellStart"/>
      <w:r w:rsidRPr="0082674F">
        <w:rPr>
          <w:rFonts w:ascii="Times New Roman" w:hAnsi="Times New Roman" w:cs="Times New Roman"/>
          <w:sz w:val="20"/>
          <w:szCs w:val="20"/>
          <w:lang w:val="en-GB"/>
        </w:rPr>
        <w:t>Nigeria:Gombe</w:t>
      </w:r>
      <w:proofErr w:type="spellEnd"/>
      <w:r w:rsidRPr="0082674F">
        <w:rPr>
          <w:rFonts w:ascii="Times New Roman" w:hAnsi="Times New Roman" w:cs="Times New Roman"/>
          <w:sz w:val="20"/>
          <w:szCs w:val="20"/>
          <w:lang w:val="en-GB"/>
        </w:rPr>
        <w:t xml:space="preserve"> Children Seek Domestication of Child Rights Act”(2016) RHSS vol.6 No.9 </w:t>
      </w:r>
      <w:proofErr w:type="spellStart"/>
      <w:r w:rsidRPr="0082674F">
        <w:rPr>
          <w:rFonts w:ascii="Times New Roman" w:hAnsi="Times New Roman" w:cs="Times New Roman"/>
          <w:sz w:val="20"/>
          <w:szCs w:val="20"/>
          <w:lang w:val="en-GB"/>
        </w:rPr>
        <w:t>pdf</w:t>
      </w:r>
      <w:proofErr w:type="spellEnd"/>
      <w:r w:rsidRPr="0082674F">
        <w:rPr>
          <w:rFonts w:ascii="Times New Roman" w:hAnsi="Times New Roman" w:cs="Times New Roman"/>
          <w:sz w:val="20"/>
          <w:szCs w:val="20"/>
          <w:lang w:val="en-GB"/>
        </w:rPr>
        <w:t xml:space="preserve">, https://core.ac.uk/download/pdf/234675068.pdf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54" w:rsidRDefault="009A4A54">
    <w:pPr>
      <w:pStyle w:val="Header"/>
      <w:jc w:val="center"/>
    </w:pPr>
  </w:p>
  <w:p w:rsidR="009A4A54" w:rsidRDefault="009A4A54">
    <w:pPr>
      <w:pStyle w:val="Header"/>
    </w:pPr>
    <w:r>
      <w:t>Framework for the Protection of Children in Nigeria                   Volume 1 Issue 2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893"/>
    <w:multiLevelType w:val="multilevel"/>
    <w:tmpl w:val="B1F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1136F"/>
    <w:multiLevelType w:val="hybridMultilevel"/>
    <w:tmpl w:val="6622A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61FB7"/>
    <w:multiLevelType w:val="multilevel"/>
    <w:tmpl w:val="F2E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6281"/>
    <w:multiLevelType w:val="multilevel"/>
    <w:tmpl w:val="827C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E642C"/>
    <w:multiLevelType w:val="multilevel"/>
    <w:tmpl w:val="8AE0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20C42"/>
    <w:multiLevelType w:val="multilevel"/>
    <w:tmpl w:val="F4DC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86A39"/>
    <w:multiLevelType w:val="hybridMultilevel"/>
    <w:tmpl w:val="8842AF78"/>
    <w:lvl w:ilvl="0" w:tplc="86F4E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552BD"/>
    <w:multiLevelType w:val="hybridMultilevel"/>
    <w:tmpl w:val="C3D8CDFC"/>
    <w:lvl w:ilvl="0" w:tplc="DF2675B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E75BE"/>
    <w:multiLevelType w:val="hybridMultilevel"/>
    <w:tmpl w:val="B2026DCE"/>
    <w:lvl w:ilvl="0" w:tplc="EFA660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F2EB1"/>
    <w:multiLevelType w:val="multilevel"/>
    <w:tmpl w:val="EEE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477D3"/>
    <w:multiLevelType w:val="hybridMultilevel"/>
    <w:tmpl w:val="5A586BC6"/>
    <w:lvl w:ilvl="0" w:tplc="10B8AC9C">
      <w:start w:val="1"/>
      <w:numFmt w:val="lowerRoman"/>
      <w:lvlText w:val="%1."/>
      <w:lvlJc w:val="righ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DE187C"/>
    <w:multiLevelType w:val="hybridMultilevel"/>
    <w:tmpl w:val="06B48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6364"/>
    <w:multiLevelType w:val="multilevel"/>
    <w:tmpl w:val="9DBC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C7A70"/>
    <w:multiLevelType w:val="hybridMultilevel"/>
    <w:tmpl w:val="1158A256"/>
    <w:lvl w:ilvl="0" w:tplc="AB824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35A22"/>
    <w:multiLevelType w:val="multilevel"/>
    <w:tmpl w:val="32FA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27F8C"/>
    <w:multiLevelType w:val="hybridMultilevel"/>
    <w:tmpl w:val="4A0AEE4A"/>
    <w:lvl w:ilvl="0" w:tplc="15E2F0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D3849"/>
    <w:multiLevelType w:val="multilevel"/>
    <w:tmpl w:val="12EA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537E5"/>
    <w:multiLevelType w:val="hybridMultilevel"/>
    <w:tmpl w:val="D17C2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626372"/>
    <w:multiLevelType w:val="multilevel"/>
    <w:tmpl w:val="A0A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F64CD2"/>
    <w:multiLevelType w:val="multilevel"/>
    <w:tmpl w:val="921E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91202"/>
    <w:multiLevelType w:val="multilevel"/>
    <w:tmpl w:val="301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277EED"/>
    <w:multiLevelType w:val="hybridMultilevel"/>
    <w:tmpl w:val="A8B231B2"/>
    <w:lvl w:ilvl="0" w:tplc="04090001">
      <w:start w:val="1"/>
      <w:numFmt w:val="bullet"/>
      <w:lvlText w:val=""/>
      <w:lvlJc w:val="left"/>
      <w:pPr>
        <w:ind w:left="720" w:hanging="360"/>
      </w:pPr>
      <w:rPr>
        <w:rFonts w:ascii="Symbol" w:hAnsi="Symbol" w:hint="default"/>
      </w:rPr>
    </w:lvl>
    <w:lvl w:ilvl="1" w:tplc="C60EBDAC">
      <w:numFmt w:val="bullet"/>
      <w:lvlText w:val="-"/>
      <w:lvlJc w:val="left"/>
      <w:pPr>
        <w:ind w:left="1440" w:hanging="360"/>
      </w:pPr>
      <w:rPr>
        <w:rFonts w:ascii="Century Gothic" w:eastAsia="Times New Roman" w:hAnsi="Century Gothic" w:cs="Times New Roman"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96781"/>
    <w:multiLevelType w:val="hybridMultilevel"/>
    <w:tmpl w:val="BA3E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A2620F"/>
    <w:multiLevelType w:val="hybridMultilevel"/>
    <w:tmpl w:val="B8A88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C17ED8"/>
    <w:multiLevelType w:val="hybridMultilevel"/>
    <w:tmpl w:val="C8282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DE325B"/>
    <w:multiLevelType w:val="multilevel"/>
    <w:tmpl w:val="14D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651C1"/>
    <w:multiLevelType w:val="multilevel"/>
    <w:tmpl w:val="5F48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C5015B"/>
    <w:multiLevelType w:val="multilevel"/>
    <w:tmpl w:val="620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9A5C65"/>
    <w:multiLevelType w:val="hybridMultilevel"/>
    <w:tmpl w:val="94EE0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751379"/>
    <w:multiLevelType w:val="hybridMultilevel"/>
    <w:tmpl w:val="58621CF2"/>
    <w:lvl w:ilvl="0" w:tplc="D8F23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71353B"/>
    <w:multiLevelType w:val="multilevel"/>
    <w:tmpl w:val="896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500D5D"/>
    <w:multiLevelType w:val="multilevel"/>
    <w:tmpl w:val="BB6C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2D661B"/>
    <w:multiLevelType w:val="hybridMultilevel"/>
    <w:tmpl w:val="3A7E4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A65D24"/>
    <w:multiLevelType w:val="multilevel"/>
    <w:tmpl w:val="FE42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AB0B7C"/>
    <w:multiLevelType w:val="multilevel"/>
    <w:tmpl w:val="91D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22"/>
  </w:num>
  <w:num w:numId="4">
    <w:abstractNumId w:val="21"/>
  </w:num>
  <w:num w:numId="5">
    <w:abstractNumId w:val="11"/>
  </w:num>
  <w:num w:numId="6">
    <w:abstractNumId w:val="13"/>
  </w:num>
  <w:num w:numId="7">
    <w:abstractNumId w:val="29"/>
  </w:num>
  <w:num w:numId="8">
    <w:abstractNumId w:val="31"/>
  </w:num>
  <w:num w:numId="9">
    <w:abstractNumId w:val="4"/>
  </w:num>
  <w:num w:numId="10">
    <w:abstractNumId w:val="33"/>
  </w:num>
  <w:num w:numId="11">
    <w:abstractNumId w:val="26"/>
  </w:num>
  <w:num w:numId="12">
    <w:abstractNumId w:val="2"/>
  </w:num>
  <w:num w:numId="13">
    <w:abstractNumId w:val="19"/>
  </w:num>
  <w:num w:numId="14">
    <w:abstractNumId w:val="16"/>
  </w:num>
  <w:num w:numId="15">
    <w:abstractNumId w:val="0"/>
  </w:num>
  <w:num w:numId="16">
    <w:abstractNumId w:val="12"/>
  </w:num>
  <w:num w:numId="17">
    <w:abstractNumId w:val="18"/>
  </w:num>
  <w:num w:numId="18">
    <w:abstractNumId w:val="3"/>
  </w:num>
  <w:num w:numId="19">
    <w:abstractNumId w:val="5"/>
  </w:num>
  <w:num w:numId="20">
    <w:abstractNumId w:val="25"/>
  </w:num>
  <w:num w:numId="21">
    <w:abstractNumId w:val="14"/>
  </w:num>
  <w:num w:numId="22">
    <w:abstractNumId w:val="30"/>
  </w:num>
  <w:num w:numId="23">
    <w:abstractNumId w:val="20"/>
  </w:num>
  <w:num w:numId="24">
    <w:abstractNumId w:val="27"/>
  </w:num>
  <w:num w:numId="25">
    <w:abstractNumId w:val="9"/>
  </w:num>
  <w:num w:numId="26">
    <w:abstractNumId w:val="34"/>
  </w:num>
  <w:num w:numId="27">
    <w:abstractNumId w:val="15"/>
  </w:num>
  <w:num w:numId="28">
    <w:abstractNumId w:val="8"/>
  </w:num>
  <w:num w:numId="29">
    <w:abstractNumId w:val="24"/>
  </w:num>
  <w:num w:numId="30">
    <w:abstractNumId w:val="6"/>
  </w:num>
  <w:num w:numId="31">
    <w:abstractNumId w:val="1"/>
  </w:num>
  <w:num w:numId="32">
    <w:abstractNumId w:val="32"/>
  </w:num>
  <w:num w:numId="33">
    <w:abstractNumId w:val="28"/>
  </w:num>
  <w:num w:numId="34">
    <w:abstractNumId w:val="2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C7"/>
    <w:rsid w:val="0000231D"/>
    <w:rsid w:val="00016744"/>
    <w:rsid w:val="00016B3C"/>
    <w:rsid w:val="000343AA"/>
    <w:rsid w:val="00037DCA"/>
    <w:rsid w:val="00042A10"/>
    <w:rsid w:val="0004625A"/>
    <w:rsid w:val="00052ABE"/>
    <w:rsid w:val="0005330E"/>
    <w:rsid w:val="00054762"/>
    <w:rsid w:val="00061475"/>
    <w:rsid w:val="0006336F"/>
    <w:rsid w:val="00066E55"/>
    <w:rsid w:val="00067224"/>
    <w:rsid w:val="00074C9F"/>
    <w:rsid w:val="0007657E"/>
    <w:rsid w:val="0008420C"/>
    <w:rsid w:val="0008692E"/>
    <w:rsid w:val="000A5D02"/>
    <w:rsid w:val="000B5FFD"/>
    <w:rsid w:val="000B6884"/>
    <w:rsid w:val="000C0EF4"/>
    <w:rsid w:val="000C39FD"/>
    <w:rsid w:val="000D346E"/>
    <w:rsid w:val="000D38F3"/>
    <w:rsid w:val="000D4080"/>
    <w:rsid w:val="0010166D"/>
    <w:rsid w:val="00101F48"/>
    <w:rsid w:val="00103087"/>
    <w:rsid w:val="00132A62"/>
    <w:rsid w:val="00142946"/>
    <w:rsid w:val="001456B1"/>
    <w:rsid w:val="00147205"/>
    <w:rsid w:val="00153B90"/>
    <w:rsid w:val="00156DC0"/>
    <w:rsid w:val="00157943"/>
    <w:rsid w:val="001626EB"/>
    <w:rsid w:val="00165934"/>
    <w:rsid w:val="001730E2"/>
    <w:rsid w:val="00176B54"/>
    <w:rsid w:val="00190779"/>
    <w:rsid w:val="001913E4"/>
    <w:rsid w:val="00192F8D"/>
    <w:rsid w:val="001A0777"/>
    <w:rsid w:val="001A390F"/>
    <w:rsid w:val="001A61F2"/>
    <w:rsid w:val="001B17FA"/>
    <w:rsid w:val="001C0B48"/>
    <w:rsid w:val="001C2DAE"/>
    <w:rsid w:val="001C458C"/>
    <w:rsid w:val="001C4B5C"/>
    <w:rsid w:val="001D0710"/>
    <w:rsid w:val="001D6872"/>
    <w:rsid w:val="001E5FF3"/>
    <w:rsid w:val="001E7AA9"/>
    <w:rsid w:val="002140E3"/>
    <w:rsid w:val="002221E2"/>
    <w:rsid w:val="002247B4"/>
    <w:rsid w:val="00240343"/>
    <w:rsid w:val="00240E26"/>
    <w:rsid w:val="00244634"/>
    <w:rsid w:val="00244976"/>
    <w:rsid w:val="00253501"/>
    <w:rsid w:val="00254C1C"/>
    <w:rsid w:val="002602F8"/>
    <w:rsid w:val="002634FB"/>
    <w:rsid w:val="00265764"/>
    <w:rsid w:val="00267967"/>
    <w:rsid w:val="00270AFD"/>
    <w:rsid w:val="00273D2F"/>
    <w:rsid w:val="00295749"/>
    <w:rsid w:val="00297276"/>
    <w:rsid w:val="002A65C3"/>
    <w:rsid w:val="002B6FDB"/>
    <w:rsid w:val="002C1DAA"/>
    <w:rsid w:val="002C2963"/>
    <w:rsid w:val="002C54D3"/>
    <w:rsid w:val="002E078D"/>
    <w:rsid w:val="002E3D51"/>
    <w:rsid w:val="002E6BD2"/>
    <w:rsid w:val="002F08BB"/>
    <w:rsid w:val="002F0A10"/>
    <w:rsid w:val="002F56F3"/>
    <w:rsid w:val="002F5900"/>
    <w:rsid w:val="002F6589"/>
    <w:rsid w:val="00303CBF"/>
    <w:rsid w:val="0030408A"/>
    <w:rsid w:val="003059FC"/>
    <w:rsid w:val="0031721C"/>
    <w:rsid w:val="00320D90"/>
    <w:rsid w:val="00322864"/>
    <w:rsid w:val="003378A2"/>
    <w:rsid w:val="003378C4"/>
    <w:rsid w:val="00341AA7"/>
    <w:rsid w:val="00354EA1"/>
    <w:rsid w:val="003553EF"/>
    <w:rsid w:val="00361472"/>
    <w:rsid w:val="003647F2"/>
    <w:rsid w:val="00364C67"/>
    <w:rsid w:val="00373988"/>
    <w:rsid w:val="00375C2D"/>
    <w:rsid w:val="00393542"/>
    <w:rsid w:val="003A3690"/>
    <w:rsid w:val="003B1983"/>
    <w:rsid w:val="003B1E14"/>
    <w:rsid w:val="003B3203"/>
    <w:rsid w:val="003C07B7"/>
    <w:rsid w:val="003D27A5"/>
    <w:rsid w:val="003E6204"/>
    <w:rsid w:val="003F7C2E"/>
    <w:rsid w:val="003F7E60"/>
    <w:rsid w:val="00415625"/>
    <w:rsid w:val="00436B9D"/>
    <w:rsid w:val="00456822"/>
    <w:rsid w:val="00460D0E"/>
    <w:rsid w:val="00463DD3"/>
    <w:rsid w:val="00467573"/>
    <w:rsid w:val="004731FC"/>
    <w:rsid w:val="00481C61"/>
    <w:rsid w:val="004863B6"/>
    <w:rsid w:val="00491FAA"/>
    <w:rsid w:val="00492EB4"/>
    <w:rsid w:val="00493C78"/>
    <w:rsid w:val="00496297"/>
    <w:rsid w:val="004A3273"/>
    <w:rsid w:val="004A4C90"/>
    <w:rsid w:val="004A7F44"/>
    <w:rsid w:val="004B317F"/>
    <w:rsid w:val="004B4EF9"/>
    <w:rsid w:val="004C1EAF"/>
    <w:rsid w:val="004C2E60"/>
    <w:rsid w:val="004C6979"/>
    <w:rsid w:val="004E421F"/>
    <w:rsid w:val="004F6F0F"/>
    <w:rsid w:val="004F7FD4"/>
    <w:rsid w:val="00504A36"/>
    <w:rsid w:val="00510556"/>
    <w:rsid w:val="00512520"/>
    <w:rsid w:val="00513702"/>
    <w:rsid w:val="00515D72"/>
    <w:rsid w:val="00516163"/>
    <w:rsid w:val="00531DCB"/>
    <w:rsid w:val="00532EA0"/>
    <w:rsid w:val="00540427"/>
    <w:rsid w:val="00543DE2"/>
    <w:rsid w:val="00551135"/>
    <w:rsid w:val="00572716"/>
    <w:rsid w:val="00591709"/>
    <w:rsid w:val="00592AE3"/>
    <w:rsid w:val="00593BA0"/>
    <w:rsid w:val="005A2089"/>
    <w:rsid w:val="005B20A2"/>
    <w:rsid w:val="005B4E29"/>
    <w:rsid w:val="005C1E3B"/>
    <w:rsid w:val="005C429D"/>
    <w:rsid w:val="005C48A2"/>
    <w:rsid w:val="005C5ABC"/>
    <w:rsid w:val="005C64A9"/>
    <w:rsid w:val="005C6E52"/>
    <w:rsid w:val="005D7C32"/>
    <w:rsid w:val="005E5410"/>
    <w:rsid w:val="005F0FEE"/>
    <w:rsid w:val="005F2756"/>
    <w:rsid w:val="00600353"/>
    <w:rsid w:val="00610C16"/>
    <w:rsid w:val="0061496B"/>
    <w:rsid w:val="00614AA1"/>
    <w:rsid w:val="0062360B"/>
    <w:rsid w:val="006311F2"/>
    <w:rsid w:val="0063478A"/>
    <w:rsid w:val="0064331D"/>
    <w:rsid w:val="00643A6C"/>
    <w:rsid w:val="00656D48"/>
    <w:rsid w:val="00681AF2"/>
    <w:rsid w:val="00686737"/>
    <w:rsid w:val="006970A3"/>
    <w:rsid w:val="006A1A2B"/>
    <w:rsid w:val="006A384C"/>
    <w:rsid w:val="006A764C"/>
    <w:rsid w:val="006C375C"/>
    <w:rsid w:val="006C50E4"/>
    <w:rsid w:val="006D0C08"/>
    <w:rsid w:val="006E2B21"/>
    <w:rsid w:val="006E4FE1"/>
    <w:rsid w:val="006E59E0"/>
    <w:rsid w:val="006E5DB6"/>
    <w:rsid w:val="006E629C"/>
    <w:rsid w:val="006E637F"/>
    <w:rsid w:val="006E7A54"/>
    <w:rsid w:val="00700A34"/>
    <w:rsid w:val="00702040"/>
    <w:rsid w:val="00703FE9"/>
    <w:rsid w:val="007040A5"/>
    <w:rsid w:val="00704EF1"/>
    <w:rsid w:val="0071530D"/>
    <w:rsid w:val="00722624"/>
    <w:rsid w:val="00724CCE"/>
    <w:rsid w:val="007317A9"/>
    <w:rsid w:val="00731BDF"/>
    <w:rsid w:val="00734134"/>
    <w:rsid w:val="00747440"/>
    <w:rsid w:val="00761CE3"/>
    <w:rsid w:val="007638D8"/>
    <w:rsid w:val="00766860"/>
    <w:rsid w:val="00770989"/>
    <w:rsid w:val="00770EC7"/>
    <w:rsid w:val="007767C4"/>
    <w:rsid w:val="007933B7"/>
    <w:rsid w:val="007A70EF"/>
    <w:rsid w:val="007C7528"/>
    <w:rsid w:val="007D0382"/>
    <w:rsid w:val="007D4371"/>
    <w:rsid w:val="007D6986"/>
    <w:rsid w:val="00801D96"/>
    <w:rsid w:val="008031D1"/>
    <w:rsid w:val="00803E9B"/>
    <w:rsid w:val="00815EF5"/>
    <w:rsid w:val="00822051"/>
    <w:rsid w:val="0082674F"/>
    <w:rsid w:val="00840AE5"/>
    <w:rsid w:val="00852341"/>
    <w:rsid w:val="00853FE3"/>
    <w:rsid w:val="00857610"/>
    <w:rsid w:val="00864A6D"/>
    <w:rsid w:val="008656AE"/>
    <w:rsid w:val="0087139D"/>
    <w:rsid w:val="00883FB3"/>
    <w:rsid w:val="00885774"/>
    <w:rsid w:val="0089652E"/>
    <w:rsid w:val="008A1E06"/>
    <w:rsid w:val="008A228A"/>
    <w:rsid w:val="008A5BD0"/>
    <w:rsid w:val="008B6802"/>
    <w:rsid w:val="008D2CA9"/>
    <w:rsid w:val="008D2FF4"/>
    <w:rsid w:val="008D33D8"/>
    <w:rsid w:val="008D3F97"/>
    <w:rsid w:val="008E0CAF"/>
    <w:rsid w:val="008E71D4"/>
    <w:rsid w:val="008E7CF2"/>
    <w:rsid w:val="008F0830"/>
    <w:rsid w:val="008F3117"/>
    <w:rsid w:val="008F56FD"/>
    <w:rsid w:val="00900A99"/>
    <w:rsid w:val="00904A81"/>
    <w:rsid w:val="00907B58"/>
    <w:rsid w:val="00907C00"/>
    <w:rsid w:val="00911C98"/>
    <w:rsid w:val="0091268E"/>
    <w:rsid w:val="009138B7"/>
    <w:rsid w:val="0091600B"/>
    <w:rsid w:val="009174C3"/>
    <w:rsid w:val="00917559"/>
    <w:rsid w:val="009202A1"/>
    <w:rsid w:val="009246FB"/>
    <w:rsid w:val="00925B91"/>
    <w:rsid w:val="0093634A"/>
    <w:rsid w:val="00940D85"/>
    <w:rsid w:val="00952BF7"/>
    <w:rsid w:val="0096010C"/>
    <w:rsid w:val="00960564"/>
    <w:rsid w:val="0096372E"/>
    <w:rsid w:val="0097005F"/>
    <w:rsid w:val="0097181F"/>
    <w:rsid w:val="00981C09"/>
    <w:rsid w:val="00992B9D"/>
    <w:rsid w:val="00994F89"/>
    <w:rsid w:val="00995DEA"/>
    <w:rsid w:val="009A2C1E"/>
    <w:rsid w:val="009A3741"/>
    <w:rsid w:val="009A4A54"/>
    <w:rsid w:val="009B131F"/>
    <w:rsid w:val="009B3FA1"/>
    <w:rsid w:val="009D27E3"/>
    <w:rsid w:val="009D3527"/>
    <w:rsid w:val="009D45BD"/>
    <w:rsid w:val="009F5234"/>
    <w:rsid w:val="009F6608"/>
    <w:rsid w:val="00A11042"/>
    <w:rsid w:val="00A12959"/>
    <w:rsid w:val="00A14AE8"/>
    <w:rsid w:val="00A173CB"/>
    <w:rsid w:val="00A201F6"/>
    <w:rsid w:val="00A2054D"/>
    <w:rsid w:val="00A2141E"/>
    <w:rsid w:val="00A2204E"/>
    <w:rsid w:val="00A23298"/>
    <w:rsid w:val="00A234B6"/>
    <w:rsid w:val="00A2495C"/>
    <w:rsid w:val="00A30562"/>
    <w:rsid w:val="00A314AB"/>
    <w:rsid w:val="00A43E34"/>
    <w:rsid w:val="00A454FB"/>
    <w:rsid w:val="00A50695"/>
    <w:rsid w:val="00A565AD"/>
    <w:rsid w:val="00A67181"/>
    <w:rsid w:val="00A72B92"/>
    <w:rsid w:val="00A7372D"/>
    <w:rsid w:val="00A7448A"/>
    <w:rsid w:val="00A74D18"/>
    <w:rsid w:val="00A81F6B"/>
    <w:rsid w:val="00A95FDE"/>
    <w:rsid w:val="00AA14C7"/>
    <w:rsid w:val="00AA595B"/>
    <w:rsid w:val="00AA6964"/>
    <w:rsid w:val="00AA6DC6"/>
    <w:rsid w:val="00AA7933"/>
    <w:rsid w:val="00AC5DD1"/>
    <w:rsid w:val="00AE4C82"/>
    <w:rsid w:val="00AE7650"/>
    <w:rsid w:val="00AF3579"/>
    <w:rsid w:val="00B06338"/>
    <w:rsid w:val="00B07DE8"/>
    <w:rsid w:val="00B13C76"/>
    <w:rsid w:val="00B2030E"/>
    <w:rsid w:val="00B22F20"/>
    <w:rsid w:val="00B25696"/>
    <w:rsid w:val="00B2573D"/>
    <w:rsid w:val="00B30FF0"/>
    <w:rsid w:val="00B3491B"/>
    <w:rsid w:val="00B41722"/>
    <w:rsid w:val="00B41F1D"/>
    <w:rsid w:val="00B45073"/>
    <w:rsid w:val="00B47B71"/>
    <w:rsid w:val="00B47F45"/>
    <w:rsid w:val="00B51CB4"/>
    <w:rsid w:val="00B54BAB"/>
    <w:rsid w:val="00B55C35"/>
    <w:rsid w:val="00B6194B"/>
    <w:rsid w:val="00B64BC4"/>
    <w:rsid w:val="00B65243"/>
    <w:rsid w:val="00B65B05"/>
    <w:rsid w:val="00B65F4E"/>
    <w:rsid w:val="00B70447"/>
    <w:rsid w:val="00B9101A"/>
    <w:rsid w:val="00B91938"/>
    <w:rsid w:val="00BB5A3D"/>
    <w:rsid w:val="00BC2C69"/>
    <w:rsid w:val="00BC3203"/>
    <w:rsid w:val="00BD2C90"/>
    <w:rsid w:val="00BD5840"/>
    <w:rsid w:val="00BD6EE4"/>
    <w:rsid w:val="00BE0AA4"/>
    <w:rsid w:val="00BE0E53"/>
    <w:rsid w:val="00BE3E81"/>
    <w:rsid w:val="00BE4346"/>
    <w:rsid w:val="00BF4C69"/>
    <w:rsid w:val="00C1302F"/>
    <w:rsid w:val="00C15BB0"/>
    <w:rsid w:val="00C20B7D"/>
    <w:rsid w:val="00C225B8"/>
    <w:rsid w:val="00C23B9D"/>
    <w:rsid w:val="00C32FD5"/>
    <w:rsid w:val="00C34EE3"/>
    <w:rsid w:val="00C35B3E"/>
    <w:rsid w:val="00C435E8"/>
    <w:rsid w:val="00C477F1"/>
    <w:rsid w:val="00C5099D"/>
    <w:rsid w:val="00C52DE3"/>
    <w:rsid w:val="00C57D7A"/>
    <w:rsid w:val="00C654B3"/>
    <w:rsid w:val="00C736BC"/>
    <w:rsid w:val="00C75F05"/>
    <w:rsid w:val="00C83698"/>
    <w:rsid w:val="00C87837"/>
    <w:rsid w:val="00C94FBB"/>
    <w:rsid w:val="00C95C1C"/>
    <w:rsid w:val="00C976F6"/>
    <w:rsid w:val="00CC2990"/>
    <w:rsid w:val="00CC6F5C"/>
    <w:rsid w:val="00CD0DF8"/>
    <w:rsid w:val="00CD2601"/>
    <w:rsid w:val="00CD5403"/>
    <w:rsid w:val="00CE70DA"/>
    <w:rsid w:val="00CE774A"/>
    <w:rsid w:val="00CE79E4"/>
    <w:rsid w:val="00CF0454"/>
    <w:rsid w:val="00D32101"/>
    <w:rsid w:val="00D371F4"/>
    <w:rsid w:val="00D44027"/>
    <w:rsid w:val="00D51131"/>
    <w:rsid w:val="00D52A54"/>
    <w:rsid w:val="00D622DB"/>
    <w:rsid w:val="00D634D9"/>
    <w:rsid w:val="00D65C24"/>
    <w:rsid w:val="00D76E30"/>
    <w:rsid w:val="00D77932"/>
    <w:rsid w:val="00D80259"/>
    <w:rsid w:val="00D80E3C"/>
    <w:rsid w:val="00D86C4A"/>
    <w:rsid w:val="00D94375"/>
    <w:rsid w:val="00D955D6"/>
    <w:rsid w:val="00D971EA"/>
    <w:rsid w:val="00DB19C3"/>
    <w:rsid w:val="00DB4939"/>
    <w:rsid w:val="00DC1ADC"/>
    <w:rsid w:val="00DD1A0D"/>
    <w:rsid w:val="00DD4DBB"/>
    <w:rsid w:val="00DE0C0C"/>
    <w:rsid w:val="00DE4291"/>
    <w:rsid w:val="00DE4770"/>
    <w:rsid w:val="00DF38CC"/>
    <w:rsid w:val="00DF74FB"/>
    <w:rsid w:val="00DF7A2F"/>
    <w:rsid w:val="00E03903"/>
    <w:rsid w:val="00E15584"/>
    <w:rsid w:val="00E158E0"/>
    <w:rsid w:val="00E22AE6"/>
    <w:rsid w:val="00E23B88"/>
    <w:rsid w:val="00E24F22"/>
    <w:rsid w:val="00E30685"/>
    <w:rsid w:val="00E317C4"/>
    <w:rsid w:val="00E460BC"/>
    <w:rsid w:val="00E51549"/>
    <w:rsid w:val="00E51D58"/>
    <w:rsid w:val="00E54090"/>
    <w:rsid w:val="00E7024C"/>
    <w:rsid w:val="00E7313C"/>
    <w:rsid w:val="00E74A4B"/>
    <w:rsid w:val="00E860D5"/>
    <w:rsid w:val="00E94A7A"/>
    <w:rsid w:val="00E95555"/>
    <w:rsid w:val="00EA2613"/>
    <w:rsid w:val="00EA2A0D"/>
    <w:rsid w:val="00EA3DF2"/>
    <w:rsid w:val="00EA54AD"/>
    <w:rsid w:val="00EB03AD"/>
    <w:rsid w:val="00EB2B3E"/>
    <w:rsid w:val="00EB3AFB"/>
    <w:rsid w:val="00ED17B4"/>
    <w:rsid w:val="00ED23D1"/>
    <w:rsid w:val="00ED2AC3"/>
    <w:rsid w:val="00EE0539"/>
    <w:rsid w:val="00EE379D"/>
    <w:rsid w:val="00EE392B"/>
    <w:rsid w:val="00EE6099"/>
    <w:rsid w:val="00EE6269"/>
    <w:rsid w:val="00EF2EEE"/>
    <w:rsid w:val="00EF7159"/>
    <w:rsid w:val="00F0571F"/>
    <w:rsid w:val="00F13827"/>
    <w:rsid w:val="00F16A95"/>
    <w:rsid w:val="00F20102"/>
    <w:rsid w:val="00F220AF"/>
    <w:rsid w:val="00F220D5"/>
    <w:rsid w:val="00F329BC"/>
    <w:rsid w:val="00F41589"/>
    <w:rsid w:val="00F43AD1"/>
    <w:rsid w:val="00F45366"/>
    <w:rsid w:val="00F468A9"/>
    <w:rsid w:val="00F525E5"/>
    <w:rsid w:val="00F52B2B"/>
    <w:rsid w:val="00F55BCC"/>
    <w:rsid w:val="00F60D1C"/>
    <w:rsid w:val="00F63400"/>
    <w:rsid w:val="00F71CE2"/>
    <w:rsid w:val="00F81222"/>
    <w:rsid w:val="00F81E84"/>
    <w:rsid w:val="00F93BCF"/>
    <w:rsid w:val="00F948EF"/>
    <w:rsid w:val="00FA2D96"/>
    <w:rsid w:val="00FA353D"/>
    <w:rsid w:val="00FA39C3"/>
    <w:rsid w:val="00FA4994"/>
    <w:rsid w:val="00FA559F"/>
    <w:rsid w:val="00FB092C"/>
    <w:rsid w:val="00FB232E"/>
    <w:rsid w:val="00FB478B"/>
    <w:rsid w:val="00FB5022"/>
    <w:rsid w:val="00FB6440"/>
    <w:rsid w:val="00FD44A1"/>
    <w:rsid w:val="00FD6360"/>
    <w:rsid w:val="00FF0FB2"/>
    <w:rsid w:val="00FF6E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67"/>
    <w:rPr>
      <w:rFonts w:ascii="Times New Roman" w:hAnsi="Times New Roman" w:cs="Times New Roman"/>
      <w:lang w:val="en-GB" w:eastAsia="en-GB"/>
    </w:rPr>
  </w:style>
  <w:style w:type="paragraph" w:styleId="Heading1">
    <w:name w:val="heading 1"/>
    <w:basedOn w:val="Normal"/>
    <w:next w:val="Normal"/>
    <w:link w:val="Heading1Char"/>
    <w:uiPriority w:val="9"/>
    <w:qFormat/>
    <w:rsid w:val="00C654B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E3D51"/>
    <w:pPr>
      <w:spacing w:before="100" w:beforeAutospacing="1" w:after="100" w:afterAutospacing="1"/>
      <w:outlineLvl w:val="1"/>
    </w:pPr>
    <w:rPr>
      <w:rFonts w:eastAsia="Times New Roman"/>
      <w:b/>
      <w:bCs/>
      <w:sz w:val="36"/>
      <w:szCs w:val="36"/>
      <w:lang w:val="en-US" w:eastAsia="en-US"/>
    </w:rPr>
  </w:style>
  <w:style w:type="paragraph" w:styleId="Heading3">
    <w:name w:val="heading 3"/>
    <w:basedOn w:val="Normal"/>
    <w:link w:val="Heading3Char"/>
    <w:uiPriority w:val="9"/>
    <w:qFormat/>
    <w:rsid w:val="002E3D51"/>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C67"/>
    <w:rPr>
      <w:color w:val="0563C1" w:themeColor="hyperlink"/>
      <w:u w:val="single"/>
    </w:rPr>
  </w:style>
  <w:style w:type="character" w:styleId="FollowedHyperlink">
    <w:name w:val="FollowedHyperlink"/>
    <w:basedOn w:val="DefaultParagraphFont"/>
    <w:uiPriority w:val="99"/>
    <w:semiHidden/>
    <w:unhideWhenUsed/>
    <w:rsid w:val="00C95C1C"/>
    <w:rPr>
      <w:color w:val="954F72" w:themeColor="followedHyperlink"/>
      <w:u w:val="single"/>
    </w:rPr>
  </w:style>
  <w:style w:type="paragraph" w:styleId="ListParagraph">
    <w:name w:val="List Paragraph"/>
    <w:basedOn w:val="Normal"/>
    <w:uiPriority w:val="34"/>
    <w:qFormat/>
    <w:rsid w:val="009A2C1E"/>
    <w:pPr>
      <w:ind w:left="720"/>
      <w:contextualSpacing/>
    </w:pPr>
    <w:rPr>
      <w:rFonts w:asciiTheme="minorHAnsi" w:hAnsiTheme="minorHAnsi" w:cstheme="minorBidi"/>
      <w:lang w:val="en-US" w:eastAsia="en-US"/>
    </w:rPr>
  </w:style>
  <w:style w:type="paragraph" w:styleId="Header">
    <w:name w:val="header"/>
    <w:basedOn w:val="Normal"/>
    <w:link w:val="HeaderChar"/>
    <w:uiPriority w:val="99"/>
    <w:unhideWhenUsed/>
    <w:rsid w:val="009A2C1E"/>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9A2C1E"/>
  </w:style>
  <w:style w:type="paragraph" w:styleId="Footer">
    <w:name w:val="footer"/>
    <w:basedOn w:val="Normal"/>
    <w:link w:val="FooterChar"/>
    <w:uiPriority w:val="99"/>
    <w:unhideWhenUsed/>
    <w:rsid w:val="009A2C1E"/>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9A2C1E"/>
  </w:style>
  <w:style w:type="paragraph" w:styleId="FootnoteText">
    <w:name w:val="footnote text"/>
    <w:basedOn w:val="Normal"/>
    <w:link w:val="FootnoteTextChar"/>
    <w:uiPriority w:val="99"/>
    <w:unhideWhenUsed/>
    <w:rsid w:val="00B55C35"/>
    <w:rPr>
      <w:rFonts w:asciiTheme="minorHAnsi" w:hAnsiTheme="minorHAnsi" w:cstheme="minorBidi"/>
      <w:lang w:val="en-US" w:eastAsia="en-US"/>
    </w:rPr>
  </w:style>
  <w:style w:type="character" w:customStyle="1" w:styleId="FootnoteTextChar">
    <w:name w:val="Footnote Text Char"/>
    <w:basedOn w:val="DefaultParagraphFont"/>
    <w:link w:val="FootnoteText"/>
    <w:uiPriority w:val="99"/>
    <w:rsid w:val="00B55C35"/>
  </w:style>
  <w:style w:type="character" w:styleId="FootnoteReference">
    <w:name w:val="footnote reference"/>
    <w:basedOn w:val="DefaultParagraphFont"/>
    <w:uiPriority w:val="99"/>
    <w:unhideWhenUsed/>
    <w:rsid w:val="00B55C35"/>
    <w:rPr>
      <w:vertAlign w:val="superscript"/>
    </w:rPr>
  </w:style>
  <w:style w:type="paragraph" w:styleId="EndnoteText">
    <w:name w:val="endnote text"/>
    <w:basedOn w:val="Normal"/>
    <w:link w:val="EndnoteTextChar"/>
    <w:uiPriority w:val="99"/>
    <w:unhideWhenUsed/>
    <w:rsid w:val="00B55C35"/>
    <w:rPr>
      <w:rFonts w:asciiTheme="minorHAnsi" w:hAnsiTheme="minorHAnsi" w:cstheme="minorBidi"/>
      <w:lang w:val="en-US" w:eastAsia="en-US"/>
    </w:rPr>
  </w:style>
  <w:style w:type="character" w:customStyle="1" w:styleId="EndnoteTextChar">
    <w:name w:val="Endnote Text Char"/>
    <w:basedOn w:val="DefaultParagraphFont"/>
    <w:link w:val="EndnoteText"/>
    <w:uiPriority w:val="99"/>
    <w:rsid w:val="00B55C35"/>
  </w:style>
  <w:style w:type="character" w:styleId="EndnoteReference">
    <w:name w:val="endnote reference"/>
    <w:basedOn w:val="DefaultParagraphFont"/>
    <w:uiPriority w:val="99"/>
    <w:unhideWhenUsed/>
    <w:rsid w:val="00B55C35"/>
    <w:rPr>
      <w:vertAlign w:val="superscript"/>
    </w:rPr>
  </w:style>
  <w:style w:type="character" w:customStyle="1" w:styleId="apple-converted-space">
    <w:name w:val="apple-converted-space"/>
    <w:basedOn w:val="DefaultParagraphFont"/>
    <w:rsid w:val="00DD4DBB"/>
  </w:style>
  <w:style w:type="character" w:styleId="Emphasis">
    <w:name w:val="Emphasis"/>
    <w:basedOn w:val="DefaultParagraphFont"/>
    <w:uiPriority w:val="20"/>
    <w:qFormat/>
    <w:rsid w:val="00DD4DBB"/>
    <w:rPr>
      <w:i/>
      <w:iCs/>
    </w:rPr>
  </w:style>
  <w:style w:type="paragraph" w:styleId="NormalWeb">
    <w:name w:val="Normal (Web)"/>
    <w:basedOn w:val="Normal"/>
    <w:uiPriority w:val="99"/>
    <w:unhideWhenUsed/>
    <w:rsid w:val="00052ABE"/>
    <w:pPr>
      <w:spacing w:before="100" w:beforeAutospacing="1" w:after="100" w:afterAutospacing="1"/>
    </w:pPr>
  </w:style>
  <w:style w:type="paragraph" w:customStyle="1" w:styleId="p1">
    <w:name w:val="p1"/>
    <w:basedOn w:val="Normal"/>
    <w:rsid w:val="00DE4291"/>
    <w:rPr>
      <w:rFonts w:ascii="Helvetica Neue" w:hAnsi="Helvetica Neue"/>
      <w:color w:val="454545"/>
      <w:sz w:val="18"/>
      <w:szCs w:val="18"/>
    </w:rPr>
  </w:style>
  <w:style w:type="character" w:styleId="PageNumber">
    <w:name w:val="page number"/>
    <w:basedOn w:val="DefaultParagraphFont"/>
    <w:uiPriority w:val="99"/>
    <w:semiHidden/>
    <w:unhideWhenUsed/>
    <w:rsid w:val="003F7E60"/>
  </w:style>
  <w:style w:type="character" w:styleId="Strong">
    <w:name w:val="Strong"/>
    <w:basedOn w:val="DefaultParagraphFont"/>
    <w:uiPriority w:val="22"/>
    <w:qFormat/>
    <w:rsid w:val="00F81E84"/>
    <w:rPr>
      <w:b/>
      <w:bCs/>
    </w:rPr>
  </w:style>
  <w:style w:type="character" w:customStyle="1" w:styleId="Heading2Char">
    <w:name w:val="Heading 2 Char"/>
    <w:basedOn w:val="DefaultParagraphFont"/>
    <w:link w:val="Heading2"/>
    <w:uiPriority w:val="9"/>
    <w:rsid w:val="002E3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D5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654B3"/>
    <w:rPr>
      <w:rFonts w:asciiTheme="majorHAnsi" w:eastAsiaTheme="majorEastAsia" w:hAnsiTheme="majorHAnsi" w:cstheme="majorBidi"/>
      <w:b/>
      <w:bCs/>
      <w:color w:val="2F5496" w:themeColor="accent1" w:themeShade="BF"/>
      <w:sz w:val="28"/>
      <w:szCs w:val="28"/>
      <w:lang w:val="en-GB" w:eastAsia="en-GB"/>
    </w:rPr>
  </w:style>
  <w:style w:type="character" w:customStyle="1" w:styleId="hero-strapline-text">
    <w:name w:val="hero-strapline-text"/>
    <w:basedOn w:val="DefaultParagraphFont"/>
    <w:rsid w:val="00C654B3"/>
  </w:style>
  <w:style w:type="character" w:customStyle="1" w:styleId="body-text-title">
    <w:name w:val="body-text-title"/>
    <w:basedOn w:val="DefaultParagraphFont"/>
    <w:rsid w:val="00C654B3"/>
  </w:style>
  <w:style w:type="paragraph" w:styleId="Title">
    <w:name w:val="Title"/>
    <w:basedOn w:val="Normal"/>
    <w:link w:val="TitleChar"/>
    <w:qFormat/>
    <w:rsid w:val="0010166D"/>
    <w:pPr>
      <w:jc w:val="center"/>
    </w:pPr>
    <w:rPr>
      <w:rFonts w:eastAsia="Times New Roman"/>
      <w:b/>
      <w:szCs w:val="20"/>
      <w:lang w:val="en-US" w:eastAsia="en-US"/>
    </w:rPr>
  </w:style>
  <w:style w:type="character" w:customStyle="1" w:styleId="TitleChar">
    <w:name w:val="Title Char"/>
    <w:basedOn w:val="DefaultParagraphFont"/>
    <w:link w:val="Title"/>
    <w:rsid w:val="0010166D"/>
    <w:rPr>
      <w:rFonts w:ascii="Times New Roman" w:eastAsia="Times New Roman" w:hAnsi="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67"/>
    <w:rPr>
      <w:rFonts w:ascii="Times New Roman" w:hAnsi="Times New Roman" w:cs="Times New Roman"/>
      <w:lang w:val="en-GB" w:eastAsia="en-GB"/>
    </w:rPr>
  </w:style>
  <w:style w:type="paragraph" w:styleId="Heading1">
    <w:name w:val="heading 1"/>
    <w:basedOn w:val="Normal"/>
    <w:next w:val="Normal"/>
    <w:link w:val="Heading1Char"/>
    <w:uiPriority w:val="9"/>
    <w:qFormat/>
    <w:rsid w:val="00C654B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2E3D51"/>
    <w:pPr>
      <w:spacing w:before="100" w:beforeAutospacing="1" w:after="100" w:afterAutospacing="1"/>
      <w:outlineLvl w:val="1"/>
    </w:pPr>
    <w:rPr>
      <w:rFonts w:eastAsia="Times New Roman"/>
      <w:b/>
      <w:bCs/>
      <w:sz w:val="36"/>
      <w:szCs w:val="36"/>
      <w:lang w:val="en-US" w:eastAsia="en-US"/>
    </w:rPr>
  </w:style>
  <w:style w:type="paragraph" w:styleId="Heading3">
    <w:name w:val="heading 3"/>
    <w:basedOn w:val="Normal"/>
    <w:link w:val="Heading3Char"/>
    <w:uiPriority w:val="9"/>
    <w:qFormat/>
    <w:rsid w:val="002E3D51"/>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C67"/>
    <w:rPr>
      <w:color w:val="0563C1" w:themeColor="hyperlink"/>
      <w:u w:val="single"/>
    </w:rPr>
  </w:style>
  <w:style w:type="character" w:styleId="FollowedHyperlink">
    <w:name w:val="FollowedHyperlink"/>
    <w:basedOn w:val="DefaultParagraphFont"/>
    <w:uiPriority w:val="99"/>
    <w:semiHidden/>
    <w:unhideWhenUsed/>
    <w:rsid w:val="00C95C1C"/>
    <w:rPr>
      <w:color w:val="954F72" w:themeColor="followedHyperlink"/>
      <w:u w:val="single"/>
    </w:rPr>
  </w:style>
  <w:style w:type="paragraph" w:styleId="ListParagraph">
    <w:name w:val="List Paragraph"/>
    <w:basedOn w:val="Normal"/>
    <w:uiPriority w:val="34"/>
    <w:qFormat/>
    <w:rsid w:val="009A2C1E"/>
    <w:pPr>
      <w:ind w:left="720"/>
      <w:contextualSpacing/>
    </w:pPr>
    <w:rPr>
      <w:rFonts w:asciiTheme="minorHAnsi" w:hAnsiTheme="minorHAnsi" w:cstheme="minorBidi"/>
      <w:lang w:val="en-US" w:eastAsia="en-US"/>
    </w:rPr>
  </w:style>
  <w:style w:type="paragraph" w:styleId="Header">
    <w:name w:val="header"/>
    <w:basedOn w:val="Normal"/>
    <w:link w:val="HeaderChar"/>
    <w:uiPriority w:val="99"/>
    <w:unhideWhenUsed/>
    <w:rsid w:val="009A2C1E"/>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9A2C1E"/>
  </w:style>
  <w:style w:type="paragraph" w:styleId="Footer">
    <w:name w:val="footer"/>
    <w:basedOn w:val="Normal"/>
    <w:link w:val="FooterChar"/>
    <w:uiPriority w:val="99"/>
    <w:unhideWhenUsed/>
    <w:rsid w:val="009A2C1E"/>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9A2C1E"/>
  </w:style>
  <w:style w:type="paragraph" w:styleId="FootnoteText">
    <w:name w:val="footnote text"/>
    <w:basedOn w:val="Normal"/>
    <w:link w:val="FootnoteTextChar"/>
    <w:uiPriority w:val="99"/>
    <w:unhideWhenUsed/>
    <w:rsid w:val="00B55C35"/>
    <w:rPr>
      <w:rFonts w:asciiTheme="minorHAnsi" w:hAnsiTheme="minorHAnsi" w:cstheme="minorBidi"/>
      <w:lang w:val="en-US" w:eastAsia="en-US"/>
    </w:rPr>
  </w:style>
  <w:style w:type="character" w:customStyle="1" w:styleId="FootnoteTextChar">
    <w:name w:val="Footnote Text Char"/>
    <w:basedOn w:val="DefaultParagraphFont"/>
    <w:link w:val="FootnoteText"/>
    <w:uiPriority w:val="99"/>
    <w:rsid w:val="00B55C35"/>
  </w:style>
  <w:style w:type="character" w:styleId="FootnoteReference">
    <w:name w:val="footnote reference"/>
    <w:basedOn w:val="DefaultParagraphFont"/>
    <w:uiPriority w:val="99"/>
    <w:unhideWhenUsed/>
    <w:rsid w:val="00B55C35"/>
    <w:rPr>
      <w:vertAlign w:val="superscript"/>
    </w:rPr>
  </w:style>
  <w:style w:type="paragraph" w:styleId="EndnoteText">
    <w:name w:val="endnote text"/>
    <w:basedOn w:val="Normal"/>
    <w:link w:val="EndnoteTextChar"/>
    <w:uiPriority w:val="99"/>
    <w:unhideWhenUsed/>
    <w:rsid w:val="00B55C35"/>
    <w:rPr>
      <w:rFonts w:asciiTheme="minorHAnsi" w:hAnsiTheme="minorHAnsi" w:cstheme="minorBidi"/>
      <w:lang w:val="en-US" w:eastAsia="en-US"/>
    </w:rPr>
  </w:style>
  <w:style w:type="character" w:customStyle="1" w:styleId="EndnoteTextChar">
    <w:name w:val="Endnote Text Char"/>
    <w:basedOn w:val="DefaultParagraphFont"/>
    <w:link w:val="EndnoteText"/>
    <w:uiPriority w:val="99"/>
    <w:rsid w:val="00B55C35"/>
  </w:style>
  <w:style w:type="character" w:styleId="EndnoteReference">
    <w:name w:val="endnote reference"/>
    <w:basedOn w:val="DefaultParagraphFont"/>
    <w:uiPriority w:val="99"/>
    <w:unhideWhenUsed/>
    <w:rsid w:val="00B55C35"/>
    <w:rPr>
      <w:vertAlign w:val="superscript"/>
    </w:rPr>
  </w:style>
  <w:style w:type="character" w:customStyle="1" w:styleId="apple-converted-space">
    <w:name w:val="apple-converted-space"/>
    <w:basedOn w:val="DefaultParagraphFont"/>
    <w:rsid w:val="00DD4DBB"/>
  </w:style>
  <w:style w:type="character" w:styleId="Emphasis">
    <w:name w:val="Emphasis"/>
    <w:basedOn w:val="DefaultParagraphFont"/>
    <w:uiPriority w:val="20"/>
    <w:qFormat/>
    <w:rsid w:val="00DD4DBB"/>
    <w:rPr>
      <w:i/>
      <w:iCs/>
    </w:rPr>
  </w:style>
  <w:style w:type="paragraph" w:styleId="NormalWeb">
    <w:name w:val="Normal (Web)"/>
    <w:basedOn w:val="Normal"/>
    <w:uiPriority w:val="99"/>
    <w:unhideWhenUsed/>
    <w:rsid w:val="00052ABE"/>
    <w:pPr>
      <w:spacing w:before="100" w:beforeAutospacing="1" w:after="100" w:afterAutospacing="1"/>
    </w:pPr>
  </w:style>
  <w:style w:type="paragraph" w:customStyle="1" w:styleId="p1">
    <w:name w:val="p1"/>
    <w:basedOn w:val="Normal"/>
    <w:rsid w:val="00DE4291"/>
    <w:rPr>
      <w:rFonts w:ascii="Helvetica Neue" w:hAnsi="Helvetica Neue"/>
      <w:color w:val="454545"/>
      <w:sz w:val="18"/>
      <w:szCs w:val="18"/>
    </w:rPr>
  </w:style>
  <w:style w:type="character" w:styleId="PageNumber">
    <w:name w:val="page number"/>
    <w:basedOn w:val="DefaultParagraphFont"/>
    <w:uiPriority w:val="99"/>
    <w:semiHidden/>
    <w:unhideWhenUsed/>
    <w:rsid w:val="003F7E60"/>
  </w:style>
  <w:style w:type="character" w:styleId="Strong">
    <w:name w:val="Strong"/>
    <w:basedOn w:val="DefaultParagraphFont"/>
    <w:uiPriority w:val="22"/>
    <w:qFormat/>
    <w:rsid w:val="00F81E84"/>
    <w:rPr>
      <w:b/>
      <w:bCs/>
    </w:rPr>
  </w:style>
  <w:style w:type="character" w:customStyle="1" w:styleId="Heading2Char">
    <w:name w:val="Heading 2 Char"/>
    <w:basedOn w:val="DefaultParagraphFont"/>
    <w:link w:val="Heading2"/>
    <w:uiPriority w:val="9"/>
    <w:rsid w:val="002E3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3D5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654B3"/>
    <w:rPr>
      <w:rFonts w:asciiTheme="majorHAnsi" w:eastAsiaTheme="majorEastAsia" w:hAnsiTheme="majorHAnsi" w:cstheme="majorBidi"/>
      <w:b/>
      <w:bCs/>
      <w:color w:val="2F5496" w:themeColor="accent1" w:themeShade="BF"/>
      <w:sz w:val="28"/>
      <w:szCs w:val="28"/>
      <w:lang w:val="en-GB" w:eastAsia="en-GB"/>
    </w:rPr>
  </w:style>
  <w:style w:type="character" w:customStyle="1" w:styleId="hero-strapline-text">
    <w:name w:val="hero-strapline-text"/>
    <w:basedOn w:val="DefaultParagraphFont"/>
    <w:rsid w:val="00C654B3"/>
  </w:style>
  <w:style w:type="character" w:customStyle="1" w:styleId="body-text-title">
    <w:name w:val="body-text-title"/>
    <w:basedOn w:val="DefaultParagraphFont"/>
    <w:rsid w:val="00C654B3"/>
  </w:style>
  <w:style w:type="paragraph" w:styleId="Title">
    <w:name w:val="Title"/>
    <w:basedOn w:val="Normal"/>
    <w:link w:val="TitleChar"/>
    <w:qFormat/>
    <w:rsid w:val="0010166D"/>
    <w:pPr>
      <w:jc w:val="center"/>
    </w:pPr>
    <w:rPr>
      <w:rFonts w:eastAsia="Times New Roman"/>
      <w:b/>
      <w:szCs w:val="20"/>
      <w:lang w:val="en-US" w:eastAsia="en-US"/>
    </w:rPr>
  </w:style>
  <w:style w:type="character" w:customStyle="1" w:styleId="TitleChar">
    <w:name w:val="Title Char"/>
    <w:basedOn w:val="DefaultParagraphFont"/>
    <w:link w:val="Title"/>
    <w:rsid w:val="0010166D"/>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0786">
      <w:bodyDiv w:val="1"/>
      <w:marLeft w:val="0"/>
      <w:marRight w:val="0"/>
      <w:marTop w:val="0"/>
      <w:marBottom w:val="0"/>
      <w:divBdr>
        <w:top w:val="none" w:sz="0" w:space="0" w:color="auto"/>
        <w:left w:val="none" w:sz="0" w:space="0" w:color="auto"/>
        <w:bottom w:val="none" w:sz="0" w:space="0" w:color="auto"/>
        <w:right w:val="none" w:sz="0" w:space="0" w:color="auto"/>
      </w:divBdr>
    </w:div>
    <w:div w:id="462961630">
      <w:bodyDiv w:val="1"/>
      <w:marLeft w:val="0"/>
      <w:marRight w:val="0"/>
      <w:marTop w:val="0"/>
      <w:marBottom w:val="0"/>
      <w:divBdr>
        <w:top w:val="none" w:sz="0" w:space="0" w:color="auto"/>
        <w:left w:val="none" w:sz="0" w:space="0" w:color="auto"/>
        <w:bottom w:val="none" w:sz="0" w:space="0" w:color="auto"/>
        <w:right w:val="none" w:sz="0" w:space="0" w:color="auto"/>
      </w:divBdr>
    </w:div>
    <w:div w:id="583074595">
      <w:bodyDiv w:val="1"/>
      <w:marLeft w:val="0"/>
      <w:marRight w:val="0"/>
      <w:marTop w:val="0"/>
      <w:marBottom w:val="0"/>
      <w:divBdr>
        <w:top w:val="none" w:sz="0" w:space="0" w:color="auto"/>
        <w:left w:val="none" w:sz="0" w:space="0" w:color="auto"/>
        <w:bottom w:val="none" w:sz="0" w:space="0" w:color="auto"/>
        <w:right w:val="none" w:sz="0" w:space="0" w:color="auto"/>
      </w:divBdr>
    </w:div>
    <w:div w:id="591553841">
      <w:bodyDiv w:val="1"/>
      <w:marLeft w:val="0"/>
      <w:marRight w:val="0"/>
      <w:marTop w:val="0"/>
      <w:marBottom w:val="0"/>
      <w:divBdr>
        <w:top w:val="none" w:sz="0" w:space="0" w:color="auto"/>
        <w:left w:val="none" w:sz="0" w:space="0" w:color="auto"/>
        <w:bottom w:val="none" w:sz="0" w:space="0" w:color="auto"/>
        <w:right w:val="none" w:sz="0" w:space="0" w:color="auto"/>
      </w:divBdr>
    </w:div>
    <w:div w:id="978920647">
      <w:bodyDiv w:val="1"/>
      <w:marLeft w:val="0"/>
      <w:marRight w:val="0"/>
      <w:marTop w:val="0"/>
      <w:marBottom w:val="0"/>
      <w:divBdr>
        <w:top w:val="none" w:sz="0" w:space="0" w:color="auto"/>
        <w:left w:val="none" w:sz="0" w:space="0" w:color="auto"/>
        <w:bottom w:val="none" w:sz="0" w:space="0" w:color="auto"/>
        <w:right w:val="none" w:sz="0" w:space="0" w:color="auto"/>
      </w:divBdr>
    </w:div>
    <w:div w:id="1137725691">
      <w:bodyDiv w:val="1"/>
      <w:marLeft w:val="0"/>
      <w:marRight w:val="0"/>
      <w:marTop w:val="0"/>
      <w:marBottom w:val="0"/>
      <w:divBdr>
        <w:top w:val="none" w:sz="0" w:space="0" w:color="auto"/>
        <w:left w:val="none" w:sz="0" w:space="0" w:color="auto"/>
        <w:bottom w:val="none" w:sz="0" w:space="0" w:color="auto"/>
        <w:right w:val="none" w:sz="0" w:space="0" w:color="auto"/>
      </w:divBdr>
    </w:div>
    <w:div w:id="1201089503">
      <w:bodyDiv w:val="1"/>
      <w:marLeft w:val="0"/>
      <w:marRight w:val="0"/>
      <w:marTop w:val="0"/>
      <w:marBottom w:val="0"/>
      <w:divBdr>
        <w:top w:val="none" w:sz="0" w:space="0" w:color="auto"/>
        <w:left w:val="none" w:sz="0" w:space="0" w:color="auto"/>
        <w:bottom w:val="none" w:sz="0" w:space="0" w:color="auto"/>
        <w:right w:val="none" w:sz="0" w:space="0" w:color="auto"/>
      </w:divBdr>
    </w:div>
    <w:div w:id="1204907265">
      <w:bodyDiv w:val="1"/>
      <w:marLeft w:val="0"/>
      <w:marRight w:val="0"/>
      <w:marTop w:val="0"/>
      <w:marBottom w:val="0"/>
      <w:divBdr>
        <w:top w:val="none" w:sz="0" w:space="0" w:color="auto"/>
        <w:left w:val="none" w:sz="0" w:space="0" w:color="auto"/>
        <w:bottom w:val="none" w:sz="0" w:space="0" w:color="auto"/>
        <w:right w:val="none" w:sz="0" w:space="0" w:color="auto"/>
      </w:divBdr>
    </w:div>
    <w:div w:id="1332756841">
      <w:bodyDiv w:val="1"/>
      <w:marLeft w:val="0"/>
      <w:marRight w:val="0"/>
      <w:marTop w:val="0"/>
      <w:marBottom w:val="0"/>
      <w:divBdr>
        <w:top w:val="none" w:sz="0" w:space="0" w:color="auto"/>
        <w:left w:val="none" w:sz="0" w:space="0" w:color="auto"/>
        <w:bottom w:val="none" w:sz="0" w:space="0" w:color="auto"/>
        <w:right w:val="none" w:sz="0" w:space="0" w:color="auto"/>
      </w:divBdr>
      <w:divsChild>
        <w:div w:id="1784958747">
          <w:marLeft w:val="0"/>
          <w:marRight w:val="0"/>
          <w:marTop w:val="0"/>
          <w:marBottom w:val="0"/>
          <w:divBdr>
            <w:top w:val="none" w:sz="0" w:space="0" w:color="auto"/>
            <w:left w:val="none" w:sz="0" w:space="0" w:color="auto"/>
            <w:bottom w:val="none" w:sz="0" w:space="0" w:color="auto"/>
            <w:right w:val="none" w:sz="0" w:space="0" w:color="auto"/>
          </w:divBdr>
          <w:divsChild>
            <w:div w:id="1582569948">
              <w:marLeft w:val="0"/>
              <w:marRight w:val="0"/>
              <w:marTop w:val="0"/>
              <w:marBottom w:val="0"/>
              <w:divBdr>
                <w:top w:val="none" w:sz="0" w:space="0" w:color="auto"/>
                <w:left w:val="none" w:sz="0" w:space="0" w:color="auto"/>
                <w:bottom w:val="none" w:sz="0" w:space="0" w:color="auto"/>
                <w:right w:val="none" w:sz="0" w:space="0" w:color="auto"/>
              </w:divBdr>
              <w:divsChild>
                <w:div w:id="1038700411">
                  <w:marLeft w:val="0"/>
                  <w:marRight w:val="0"/>
                  <w:marTop w:val="360"/>
                  <w:marBottom w:val="720"/>
                  <w:divBdr>
                    <w:top w:val="none" w:sz="0" w:space="0" w:color="auto"/>
                    <w:left w:val="none" w:sz="0" w:space="0" w:color="auto"/>
                    <w:bottom w:val="none" w:sz="0" w:space="0" w:color="auto"/>
                    <w:right w:val="none" w:sz="0" w:space="0" w:color="auto"/>
                  </w:divBdr>
                </w:div>
                <w:div w:id="732506124">
                  <w:marLeft w:val="0"/>
                  <w:marRight w:val="0"/>
                  <w:marTop w:val="0"/>
                  <w:marBottom w:val="360"/>
                  <w:divBdr>
                    <w:top w:val="none" w:sz="0" w:space="0" w:color="auto"/>
                    <w:left w:val="none" w:sz="0" w:space="0" w:color="auto"/>
                    <w:bottom w:val="none" w:sz="0" w:space="0" w:color="auto"/>
                    <w:right w:val="none" w:sz="0" w:space="0" w:color="auto"/>
                  </w:divBdr>
                </w:div>
              </w:divsChild>
            </w:div>
            <w:div w:id="611285223">
              <w:marLeft w:val="0"/>
              <w:marRight w:val="0"/>
              <w:marTop w:val="360"/>
              <w:marBottom w:val="720"/>
              <w:divBdr>
                <w:top w:val="none" w:sz="0" w:space="0" w:color="auto"/>
                <w:left w:val="none" w:sz="0" w:space="0" w:color="auto"/>
                <w:bottom w:val="none" w:sz="0" w:space="0" w:color="auto"/>
                <w:right w:val="none" w:sz="0" w:space="0" w:color="auto"/>
              </w:divBdr>
            </w:div>
            <w:div w:id="1896507604">
              <w:marLeft w:val="0"/>
              <w:marRight w:val="0"/>
              <w:marTop w:val="0"/>
              <w:marBottom w:val="300"/>
              <w:divBdr>
                <w:top w:val="none" w:sz="0" w:space="0" w:color="auto"/>
                <w:left w:val="none" w:sz="0" w:space="0" w:color="auto"/>
                <w:bottom w:val="none" w:sz="0" w:space="0" w:color="auto"/>
                <w:right w:val="none" w:sz="0" w:space="0" w:color="auto"/>
              </w:divBdr>
            </w:div>
            <w:div w:id="839932520">
              <w:marLeft w:val="360"/>
              <w:marRight w:val="0"/>
              <w:marTop w:val="0"/>
              <w:marBottom w:val="360"/>
              <w:divBdr>
                <w:top w:val="none" w:sz="0" w:space="0" w:color="auto"/>
                <w:left w:val="none" w:sz="0" w:space="0" w:color="auto"/>
                <w:bottom w:val="none" w:sz="0" w:space="0" w:color="auto"/>
                <w:right w:val="none" w:sz="0" w:space="0" w:color="auto"/>
              </w:divBdr>
            </w:div>
            <w:div w:id="2077580470">
              <w:marLeft w:val="360"/>
              <w:marRight w:val="0"/>
              <w:marTop w:val="0"/>
              <w:marBottom w:val="360"/>
              <w:divBdr>
                <w:top w:val="none" w:sz="0" w:space="0" w:color="auto"/>
                <w:left w:val="none" w:sz="0" w:space="0" w:color="auto"/>
                <w:bottom w:val="none" w:sz="0" w:space="0" w:color="auto"/>
                <w:right w:val="none" w:sz="0" w:space="0" w:color="auto"/>
              </w:divBdr>
            </w:div>
            <w:div w:id="1439790066">
              <w:marLeft w:val="0"/>
              <w:marRight w:val="0"/>
              <w:marTop w:val="0"/>
              <w:marBottom w:val="360"/>
              <w:divBdr>
                <w:top w:val="none" w:sz="0" w:space="0" w:color="auto"/>
                <w:left w:val="none" w:sz="0" w:space="0" w:color="auto"/>
                <w:bottom w:val="none" w:sz="0" w:space="0" w:color="auto"/>
                <w:right w:val="none" w:sz="0" w:space="0" w:color="auto"/>
              </w:divBdr>
            </w:div>
            <w:div w:id="669721303">
              <w:marLeft w:val="0"/>
              <w:marRight w:val="0"/>
              <w:marTop w:val="0"/>
              <w:marBottom w:val="360"/>
              <w:divBdr>
                <w:top w:val="none" w:sz="0" w:space="0" w:color="auto"/>
                <w:left w:val="none" w:sz="0" w:space="0" w:color="auto"/>
                <w:bottom w:val="none" w:sz="0" w:space="0" w:color="auto"/>
                <w:right w:val="none" w:sz="0" w:space="0" w:color="auto"/>
              </w:divBdr>
            </w:div>
            <w:div w:id="437991216">
              <w:marLeft w:val="0"/>
              <w:marRight w:val="0"/>
              <w:marTop w:val="0"/>
              <w:marBottom w:val="750"/>
              <w:divBdr>
                <w:top w:val="none" w:sz="0" w:space="0" w:color="auto"/>
                <w:left w:val="none" w:sz="0" w:space="0" w:color="auto"/>
                <w:bottom w:val="none" w:sz="0" w:space="0" w:color="auto"/>
                <w:right w:val="none" w:sz="0" w:space="0" w:color="auto"/>
              </w:divBdr>
              <w:divsChild>
                <w:div w:id="305207928">
                  <w:marLeft w:val="0"/>
                  <w:marRight w:val="0"/>
                  <w:marTop w:val="0"/>
                  <w:marBottom w:val="0"/>
                  <w:divBdr>
                    <w:top w:val="none" w:sz="0" w:space="0" w:color="auto"/>
                    <w:left w:val="none" w:sz="0" w:space="0" w:color="auto"/>
                    <w:bottom w:val="none" w:sz="0" w:space="0" w:color="auto"/>
                    <w:right w:val="none" w:sz="0" w:space="0" w:color="auto"/>
                  </w:divBdr>
                </w:div>
                <w:div w:id="743993619">
                  <w:marLeft w:val="0"/>
                  <w:marRight w:val="0"/>
                  <w:marTop w:val="0"/>
                  <w:marBottom w:val="0"/>
                  <w:divBdr>
                    <w:top w:val="none" w:sz="0" w:space="0" w:color="auto"/>
                    <w:left w:val="none" w:sz="0" w:space="0" w:color="auto"/>
                    <w:bottom w:val="none" w:sz="0" w:space="0" w:color="auto"/>
                    <w:right w:val="none" w:sz="0" w:space="0" w:color="auto"/>
                  </w:divBdr>
                </w:div>
              </w:divsChild>
            </w:div>
            <w:div w:id="596595894">
              <w:marLeft w:val="0"/>
              <w:marRight w:val="0"/>
              <w:marTop w:val="360"/>
              <w:marBottom w:val="0"/>
              <w:divBdr>
                <w:top w:val="single" w:sz="12" w:space="12" w:color="DADAD5"/>
                <w:left w:val="none" w:sz="0" w:space="0" w:color="auto"/>
                <w:bottom w:val="none" w:sz="0" w:space="0" w:color="auto"/>
                <w:right w:val="none" w:sz="0" w:space="0" w:color="auto"/>
              </w:divBdr>
            </w:div>
          </w:divsChild>
        </w:div>
        <w:div w:id="2029867012">
          <w:marLeft w:val="9792"/>
          <w:marRight w:val="0"/>
          <w:marTop w:val="0"/>
          <w:marBottom w:val="0"/>
          <w:divBdr>
            <w:top w:val="none" w:sz="0" w:space="0" w:color="auto"/>
            <w:left w:val="none" w:sz="0" w:space="0" w:color="auto"/>
            <w:bottom w:val="none" w:sz="0" w:space="0" w:color="auto"/>
            <w:right w:val="none" w:sz="0" w:space="0" w:color="auto"/>
          </w:divBdr>
          <w:divsChild>
            <w:div w:id="1692492323">
              <w:marLeft w:val="0"/>
              <w:marRight w:val="0"/>
              <w:marTop w:val="0"/>
              <w:marBottom w:val="225"/>
              <w:divBdr>
                <w:top w:val="none" w:sz="0" w:space="0" w:color="auto"/>
                <w:left w:val="none" w:sz="0" w:space="0" w:color="auto"/>
                <w:bottom w:val="none" w:sz="0" w:space="0" w:color="auto"/>
                <w:right w:val="none" w:sz="0" w:space="0" w:color="auto"/>
              </w:divBdr>
              <w:divsChild>
                <w:div w:id="1526554655">
                  <w:marLeft w:val="180"/>
                  <w:marRight w:val="180"/>
                  <w:marTop w:val="375"/>
                  <w:marBottom w:val="375"/>
                  <w:divBdr>
                    <w:top w:val="none" w:sz="0" w:space="0" w:color="auto"/>
                    <w:left w:val="none" w:sz="0" w:space="0" w:color="auto"/>
                    <w:bottom w:val="none" w:sz="0" w:space="0" w:color="auto"/>
                    <w:right w:val="none" w:sz="0" w:space="0" w:color="auto"/>
                  </w:divBdr>
                </w:div>
                <w:div w:id="228930663">
                  <w:marLeft w:val="180"/>
                  <w:marRight w:val="180"/>
                  <w:marTop w:val="0"/>
                  <w:marBottom w:val="375"/>
                  <w:divBdr>
                    <w:top w:val="none" w:sz="0" w:space="0" w:color="auto"/>
                    <w:left w:val="none" w:sz="0" w:space="0" w:color="auto"/>
                    <w:bottom w:val="none" w:sz="0" w:space="0" w:color="auto"/>
                    <w:right w:val="none" w:sz="0" w:space="0" w:color="auto"/>
                  </w:divBdr>
                </w:div>
              </w:divsChild>
            </w:div>
          </w:divsChild>
        </w:div>
      </w:divsChild>
    </w:div>
    <w:div w:id="1385715283">
      <w:bodyDiv w:val="1"/>
      <w:marLeft w:val="0"/>
      <w:marRight w:val="0"/>
      <w:marTop w:val="0"/>
      <w:marBottom w:val="0"/>
      <w:divBdr>
        <w:top w:val="none" w:sz="0" w:space="0" w:color="auto"/>
        <w:left w:val="none" w:sz="0" w:space="0" w:color="auto"/>
        <w:bottom w:val="none" w:sz="0" w:space="0" w:color="auto"/>
        <w:right w:val="none" w:sz="0" w:space="0" w:color="auto"/>
      </w:divBdr>
    </w:div>
    <w:div w:id="1488135433">
      <w:bodyDiv w:val="1"/>
      <w:marLeft w:val="0"/>
      <w:marRight w:val="0"/>
      <w:marTop w:val="0"/>
      <w:marBottom w:val="0"/>
      <w:divBdr>
        <w:top w:val="none" w:sz="0" w:space="0" w:color="auto"/>
        <w:left w:val="none" w:sz="0" w:space="0" w:color="auto"/>
        <w:bottom w:val="none" w:sz="0" w:space="0" w:color="auto"/>
        <w:right w:val="none" w:sz="0" w:space="0" w:color="auto"/>
      </w:divBdr>
    </w:div>
    <w:div w:id="1542743763">
      <w:bodyDiv w:val="1"/>
      <w:marLeft w:val="0"/>
      <w:marRight w:val="0"/>
      <w:marTop w:val="0"/>
      <w:marBottom w:val="0"/>
      <w:divBdr>
        <w:top w:val="none" w:sz="0" w:space="0" w:color="auto"/>
        <w:left w:val="none" w:sz="0" w:space="0" w:color="auto"/>
        <w:bottom w:val="none" w:sz="0" w:space="0" w:color="auto"/>
        <w:right w:val="none" w:sz="0" w:space="0" w:color="auto"/>
      </w:divBdr>
    </w:div>
    <w:div w:id="1657151413">
      <w:bodyDiv w:val="1"/>
      <w:marLeft w:val="0"/>
      <w:marRight w:val="0"/>
      <w:marTop w:val="0"/>
      <w:marBottom w:val="0"/>
      <w:divBdr>
        <w:top w:val="none" w:sz="0" w:space="0" w:color="auto"/>
        <w:left w:val="none" w:sz="0" w:space="0" w:color="auto"/>
        <w:bottom w:val="none" w:sz="0" w:space="0" w:color="auto"/>
        <w:right w:val="none" w:sz="0" w:space="0" w:color="auto"/>
      </w:divBdr>
      <w:divsChild>
        <w:div w:id="1223256333">
          <w:marLeft w:val="0"/>
          <w:marRight w:val="0"/>
          <w:marTop w:val="0"/>
          <w:marBottom w:val="0"/>
          <w:divBdr>
            <w:top w:val="none" w:sz="0" w:space="0" w:color="auto"/>
            <w:left w:val="none" w:sz="0" w:space="0" w:color="auto"/>
            <w:bottom w:val="none" w:sz="0" w:space="0" w:color="auto"/>
            <w:right w:val="none" w:sz="0" w:space="0" w:color="auto"/>
          </w:divBdr>
          <w:divsChild>
            <w:div w:id="1129056739">
              <w:marLeft w:val="0"/>
              <w:marRight w:val="0"/>
              <w:marTop w:val="0"/>
              <w:marBottom w:val="0"/>
              <w:divBdr>
                <w:top w:val="none" w:sz="0" w:space="0" w:color="auto"/>
                <w:left w:val="none" w:sz="0" w:space="0" w:color="auto"/>
                <w:bottom w:val="none" w:sz="0" w:space="0" w:color="auto"/>
                <w:right w:val="none" w:sz="0" w:space="0" w:color="auto"/>
              </w:divBdr>
              <w:divsChild>
                <w:div w:id="1091123613">
                  <w:marLeft w:val="0"/>
                  <w:marRight w:val="0"/>
                  <w:marTop w:val="0"/>
                  <w:marBottom w:val="0"/>
                  <w:divBdr>
                    <w:top w:val="none" w:sz="0" w:space="0" w:color="auto"/>
                    <w:left w:val="none" w:sz="0" w:space="0" w:color="auto"/>
                    <w:bottom w:val="none" w:sz="0" w:space="0" w:color="auto"/>
                    <w:right w:val="none" w:sz="0" w:space="0" w:color="auto"/>
                  </w:divBdr>
                  <w:divsChild>
                    <w:div w:id="471942824">
                      <w:marLeft w:val="0"/>
                      <w:marRight w:val="0"/>
                      <w:marTop w:val="0"/>
                      <w:marBottom w:val="495"/>
                      <w:divBdr>
                        <w:top w:val="none" w:sz="0" w:space="0" w:color="auto"/>
                        <w:left w:val="none" w:sz="0" w:space="0" w:color="auto"/>
                        <w:bottom w:val="none" w:sz="0" w:space="0" w:color="auto"/>
                        <w:right w:val="none" w:sz="0" w:space="0" w:color="auto"/>
                      </w:divBdr>
                      <w:divsChild>
                        <w:div w:id="207423179">
                          <w:marLeft w:val="0"/>
                          <w:marRight w:val="0"/>
                          <w:marTop w:val="0"/>
                          <w:marBottom w:val="0"/>
                          <w:divBdr>
                            <w:top w:val="none" w:sz="0" w:space="0" w:color="auto"/>
                            <w:left w:val="none" w:sz="0" w:space="0" w:color="auto"/>
                            <w:bottom w:val="none" w:sz="0" w:space="0" w:color="auto"/>
                            <w:right w:val="none" w:sz="0" w:space="0" w:color="auto"/>
                          </w:divBdr>
                          <w:divsChild>
                            <w:div w:id="732316460">
                              <w:marLeft w:val="0"/>
                              <w:marRight w:val="0"/>
                              <w:marTop w:val="0"/>
                              <w:marBottom w:val="0"/>
                              <w:divBdr>
                                <w:top w:val="none" w:sz="0" w:space="0" w:color="auto"/>
                                <w:left w:val="none" w:sz="0" w:space="0" w:color="auto"/>
                                <w:bottom w:val="none" w:sz="0" w:space="0" w:color="auto"/>
                                <w:right w:val="none" w:sz="0" w:space="0" w:color="auto"/>
                              </w:divBdr>
                              <w:divsChild>
                                <w:div w:id="15386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535421">
          <w:marLeft w:val="0"/>
          <w:marRight w:val="0"/>
          <w:marTop w:val="0"/>
          <w:marBottom w:val="0"/>
          <w:divBdr>
            <w:top w:val="none" w:sz="0" w:space="0" w:color="auto"/>
            <w:left w:val="none" w:sz="0" w:space="0" w:color="auto"/>
            <w:bottom w:val="none" w:sz="0" w:space="0" w:color="auto"/>
            <w:right w:val="none" w:sz="0" w:space="0" w:color="auto"/>
          </w:divBdr>
          <w:divsChild>
            <w:div w:id="203635559">
              <w:marLeft w:val="0"/>
              <w:marRight w:val="0"/>
              <w:marTop w:val="0"/>
              <w:marBottom w:val="0"/>
              <w:divBdr>
                <w:top w:val="none" w:sz="0" w:space="0" w:color="auto"/>
                <w:left w:val="none" w:sz="0" w:space="0" w:color="auto"/>
                <w:bottom w:val="none" w:sz="0" w:space="0" w:color="auto"/>
                <w:right w:val="none" w:sz="0" w:space="0" w:color="auto"/>
              </w:divBdr>
              <w:divsChild>
                <w:div w:id="1359425993">
                  <w:marLeft w:val="0"/>
                  <w:marRight w:val="0"/>
                  <w:marTop w:val="0"/>
                  <w:marBottom w:val="0"/>
                  <w:divBdr>
                    <w:top w:val="none" w:sz="0" w:space="0" w:color="auto"/>
                    <w:left w:val="none" w:sz="0" w:space="0" w:color="auto"/>
                    <w:bottom w:val="none" w:sz="0" w:space="0" w:color="auto"/>
                    <w:right w:val="none" w:sz="0" w:space="0" w:color="auto"/>
                  </w:divBdr>
                  <w:divsChild>
                    <w:div w:id="2072652628">
                      <w:marLeft w:val="0"/>
                      <w:marRight w:val="0"/>
                      <w:marTop w:val="0"/>
                      <w:marBottom w:val="750"/>
                      <w:divBdr>
                        <w:top w:val="none" w:sz="0" w:space="0" w:color="auto"/>
                        <w:left w:val="none" w:sz="0" w:space="0" w:color="auto"/>
                        <w:bottom w:val="none" w:sz="0" w:space="0" w:color="auto"/>
                        <w:right w:val="none" w:sz="0" w:space="0" w:color="auto"/>
                      </w:divBdr>
                      <w:divsChild>
                        <w:div w:id="1126124592">
                          <w:marLeft w:val="0"/>
                          <w:marRight w:val="0"/>
                          <w:marTop w:val="0"/>
                          <w:marBottom w:val="330"/>
                          <w:divBdr>
                            <w:top w:val="none" w:sz="0" w:space="0" w:color="auto"/>
                            <w:left w:val="none" w:sz="0" w:space="0" w:color="auto"/>
                            <w:bottom w:val="none" w:sz="0" w:space="0" w:color="auto"/>
                            <w:right w:val="none" w:sz="0" w:space="0" w:color="auto"/>
                          </w:divBdr>
                        </w:div>
                        <w:div w:id="21188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3957">
          <w:marLeft w:val="0"/>
          <w:marRight w:val="0"/>
          <w:marTop w:val="0"/>
          <w:marBottom w:val="0"/>
          <w:divBdr>
            <w:top w:val="none" w:sz="0" w:space="0" w:color="auto"/>
            <w:left w:val="none" w:sz="0" w:space="0" w:color="auto"/>
            <w:bottom w:val="none" w:sz="0" w:space="0" w:color="auto"/>
            <w:right w:val="none" w:sz="0" w:space="0" w:color="auto"/>
          </w:divBdr>
          <w:divsChild>
            <w:div w:id="1968778867">
              <w:marLeft w:val="0"/>
              <w:marRight w:val="0"/>
              <w:marTop w:val="0"/>
              <w:marBottom w:val="0"/>
              <w:divBdr>
                <w:top w:val="none" w:sz="0" w:space="0" w:color="auto"/>
                <w:left w:val="none" w:sz="0" w:space="0" w:color="auto"/>
                <w:bottom w:val="none" w:sz="0" w:space="0" w:color="auto"/>
                <w:right w:val="none" w:sz="0" w:space="0" w:color="auto"/>
              </w:divBdr>
              <w:divsChild>
                <w:div w:id="1921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3091">
          <w:marLeft w:val="0"/>
          <w:marRight w:val="0"/>
          <w:marTop w:val="0"/>
          <w:marBottom w:val="0"/>
          <w:divBdr>
            <w:top w:val="none" w:sz="0" w:space="0" w:color="auto"/>
            <w:left w:val="none" w:sz="0" w:space="0" w:color="auto"/>
            <w:bottom w:val="none" w:sz="0" w:space="0" w:color="auto"/>
            <w:right w:val="none" w:sz="0" w:space="0" w:color="auto"/>
          </w:divBdr>
          <w:divsChild>
            <w:div w:id="1946813872">
              <w:marLeft w:val="0"/>
              <w:marRight w:val="0"/>
              <w:marTop w:val="0"/>
              <w:marBottom w:val="0"/>
              <w:divBdr>
                <w:top w:val="none" w:sz="0" w:space="0" w:color="auto"/>
                <w:left w:val="none" w:sz="0" w:space="0" w:color="auto"/>
                <w:bottom w:val="none" w:sz="0" w:space="0" w:color="auto"/>
                <w:right w:val="none" w:sz="0" w:space="0" w:color="auto"/>
              </w:divBdr>
              <w:divsChild>
                <w:div w:id="326058372">
                  <w:marLeft w:val="0"/>
                  <w:marRight w:val="0"/>
                  <w:marTop w:val="0"/>
                  <w:marBottom w:val="0"/>
                  <w:divBdr>
                    <w:top w:val="none" w:sz="0" w:space="0" w:color="auto"/>
                    <w:left w:val="none" w:sz="0" w:space="0" w:color="auto"/>
                    <w:bottom w:val="none" w:sz="0" w:space="0" w:color="auto"/>
                    <w:right w:val="none" w:sz="0" w:space="0" w:color="auto"/>
                  </w:divBdr>
                  <w:divsChild>
                    <w:div w:id="522016691">
                      <w:marLeft w:val="0"/>
                      <w:marRight w:val="0"/>
                      <w:marTop w:val="0"/>
                      <w:marBottom w:val="0"/>
                      <w:divBdr>
                        <w:top w:val="none" w:sz="0" w:space="0" w:color="auto"/>
                        <w:left w:val="none" w:sz="0" w:space="0" w:color="auto"/>
                        <w:bottom w:val="none" w:sz="0" w:space="0" w:color="auto"/>
                        <w:right w:val="none" w:sz="0" w:space="0" w:color="auto"/>
                      </w:divBdr>
                      <w:divsChild>
                        <w:div w:id="1999645983">
                          <w:marLeft w:val="0"/>
                          <w:marRight w:val="0"/>
                          <w:marTop w:val="0"/>
                          <w:marBottom w:val="0"/>
                          <w:divBdr>
                            <w:top w:val="none" w:sz="0" w:space="0" w:color="auto"/>
                            <w:left w:val="none" w:sz="0" w:space="0" w:color="auto"/>
                            <w:bottom w:val="none" w:sz="0" w:space="0" w:color="auto"/>
                            <w:right w:val="none" w:sz="0" w:space="0" w:color="auto"/>
                          </w:divBdr>
                          <w:divsChild>
                            <w:div w:id="1276450360">
                              <w:marLeft w:val="0"/>
                              <w:marRight w:val="0"/>
                              <w:marTop w:val="0"/>
                              <w:marBottom w:val="0"/>
                              <w:divBdr>
                                <w:top w:val="none" w:sz="0" w:space="0" w:color="auto"/>
                                <w:left w:val="none" w:sz="0" w:space="0" w:color="auto"/>
                                <w:bottom w:val="none" w:sz="0" w:space="0" w:color="auto"/>
                                <w:right w:val="none" w:sz="0" w:space="0" w:color="auto"/>
                              </w:divBdr>
                              <w:divsChild>
                                <w:div w:id="75130920">
                                  <w:marLeft w:val="0"/>
                                  <w:marRight w:val="0"/>
                                  <w:marTop w:val="0"/>
                                  <w:marBottom w:val="0"/>
                                  <w:divBdr>
                                    <w:top w:val="none" w:sz="0" w:space="0" w:color="auto"/>
                                    <w:left w:val="none" w:sz="0" w:space="0" w:color="auto"/>
                                    <w:bottom w:val="none" w:sz="0" w:space="0" w:color="auto"/>
                                    <w:right w:val="none" w:sz="0" w:space="0" w:color="auto"/>
                                  </w:divBdr>
                                  <w:divsChild>
                                    <w:div w:id="245841477">
                                      <w:marLeft w:val="0"/>
                                      <w:marRight w:val="0"/>
                                      <w:marTop w:val="0"/>
                                      <w:marBottom w:val="0"/>
                                      <w:divBdr>
                                        <w:top w:val="none" w:sz="0" w:space="0" w:color="auto"/>
                                        <w:left w:val="none" w:sz="0" w:space="0" w:color="auto"/>
                                        <w:bottom w:val="none" w:sz="0" w:space="0" w:color="auto"/>
                                        <w:right w:val="none" w:sz="0" w:space="0" w:color="auto"/>
                                      </w:divBdr>
                                      <w:divsChild>
                                        <w:div w:id="1538198479">
                                          <w:marLeft w:val="0"/>
                                          <w:marRight w:val="0"/>
                                          <w:marTop w:val="0"/>
                                          <w:marBottom w:val="0"/>
                                          <w:divBdr>
                                            <w:top w:val="none" w:sz="0" w:space="0" w:color="auto"/>
                                            <w:left w:val="none" w:sz="0" w:space="0" w:color="auto"/>
                                            <w:bottom w:val="none" w:sz="0" w:space="0" w:color="auto"/>
                                            <w:right w:val="none" w:sz="0" w:space="0" w:color="auto"/>
                                          </w:divBdr>
                                          <w:divsChild>
                                            <w:div w:id="16287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6962">
                                  <w:marLeft w:val="0"/>
                                  <w:marRight w:val="0"/>
                                  <w:marTop w:val="0"/>
                                  <w:marBottom w:val="0"/>
                                  <w:divBdr>
                                    <w:top w:val="none" w:sz="0" w:space="0" w:color="auto"/>
                                    <w:left w:val="none" w:sz="0" w:space="0" w:color="auto"/>
                                    <w:bottom w:val="none" w:sz="0" w:space="0" w:color="auto"/>
                                    <w:right w:val="none" w:sz="0" w:space="0" w:color="auto"/>
                                  </w:divBdr>
                                  <w:divsChild>
                                    <w:div w:id="961498552">
                                      <w:marLeft w:val="0"/>
                                      <w:marRight w:val="0"/>
                                      <w:marTop w:val="0"/>
                                      <w:marBottom w:val="0"/>
                                      <w:divBdr>
                                        <w:top w:val="none" w:sz="0" w:space="0" w:color="auto"/>
                                        <w:left w:val="none" w:sz="0" w:space="0" w:color="auto"/>
                                        <w:bottom w:val="none" w:sz="0" w:space="0" w:color="auto"/>
                                        <w:right w:val="none" w:sz="0" w:space="0" w:color="auto"/>
                                      </w:divBdr>
                                      <w:divsChild>
                                        <w:div w:id="1498036116">
                                          <w:marLeft w:val="0"/>
                                          <w:marRight w:val="0"/>
                                          <w:marTop w:val="0"/>
                                          <w:marBottom w:val="0"/>
                                          <w:divBdr>
                                            <w:top w:val="none" w:sz="0" w:space="0" w:color="auto"/>
                                            <w:left w:val="none" w:sz="0" w:space="0" w:color="auto"/>
                                            <w:bottom w:val="none" w:sz="0" w:space="0" w:color="auto"/>
                                            <w:right w:val="none" w:sz="0" w:space="0" w:color="auto"/>
                                          </w:divBdr>
                                          <w:divsChild>
                                            <w:div w:id="99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767008">
      <w:bodyDiv w:val="1"/>
      <w:marLeft w:val="0"/>
      <w:marRight w:val="0"/>
      <w:marTop w:val="0"/>
      <w:marBottom w:val="0"/>
      <w:divBdr>
        <w:top w:val="none" w:sz="0" w:space="0" w:color="auto"/>
        <w:left w:val="none" w:sz="0" w:space="0" w:color="auto"/>
        <w:bottom w:val="none" w:sz="0" w:space="0" w:color="auto"/>
        <w:right w:val="none" w:sz="0" w:space="0" w:color="auto"/>
      </w:divBdr>
    </w:div>
    <w:div w:id="207534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esourcecentre.savethechildren.net/keyword/child-exploitation" TargetMode="External"/><Relationship Id="rId13" Type="http://schemas.openxmlformats.org/officeDocument/2006/relationships/hyperlink" Target="file:///C:/Users/HP/Downloads/82391-Article%20Text-197879-1-10-20121019.pdf,www.ajol.info%3eindex.php%3enaujilj%3earticle%3eview" TargetMode="External"/><Relationship Id="rId18" Type="http://schemas.openxmlformats.org/officeDocument/2006/relationships/hyperlink" Target="https://books.google.com.ph/books?id=V9ICUHILa68C&amp;pg=PA109" TargetMode="External"/><Relationship Id="rId3" Type="http://schemas.openxmlformats.org/officeDocument/2006/relationships/hyperlink" Target="https://www.humanium.org/en/rcri-world-ranking-by-countries/" TargetMode="External"/><Relationship Id="rId7" Type="http://schemas.openxmlformats.org/officeDocument/2006/relationships/hyperlink" Target="https://www.government.nl/topics/child-abuse/what-is-child-abuse" TargetMode="External"/><Relationship Id="rId12" Type="http://schemas.openxmlformats.org/officeDocument/2006/relationships/hyperlink" Target="https://www.mayoclinic.org/diseases-conditions/child-abuse/symptoms-causes/syc-20370864" TargetMode="External"/><Relationship Id="rId17" Type="http://schemas.openxmlformats.org/officeDocument/2006/relationships/hyperlink" Target="https://endcorporalpunishment.org/human-rights-law/regional-human-rights-instruments/acrwc/" TargetMode="External"/><Relationship Id="rId2" Type="http://schemas.openxmlformats.org/officeDocument/2006/relationships/hyperlink" Target="https://www.humanium.org/en/nigeria/" TargetMode="External"/><Relationship Id="rId16" Type="http://schemas.openxmlformats.org/officeDocument/2006/relationships/hyperlink" Target="https://resourcecentre.savethechildren.net/library/african-charter-rights-child" TargetMode="External"/><Relationship Id="rId1" Type="http://schemas.openxmlformats.org/officeDocument/2006/relationships/hyperlink" Target="https://www.unicef.org/nigeria/child-protection" TargetMode="External"/><Relationship Id="rId6" Type="http://schemas.openxmlformats.org/officeDocument/2006/relationships/hyperlink" Target="https://www.childrensrights.ie/sites/default/files/submissions_reports/files/UNCRCEnglish_0.pdf" TargetMode="External"/><Relationship Id="rId11" Type="http://schemas.openxmlformats.org/officeDocument/2006/relationships/hyperlink" Target="https://plan-international.org/sexual-health/fgm-female-genital" TargetMode="External"/><Relationship Id="rId5" Type="http://schemas.openxmlformats.org/officeDocument/2006/relationships/hyperlink" Target="https://www.fhi360.org/sites/default/files/media/documents/child-protection-basics.pdf" TargetMode="External"/><Relationship Id="rId15" Type="http://schemas.openxmlformats.org/officeDocument/2006/relationships/hyperlink" Target="https://www.savethechildren.org.uk/what-we-do/childrens-rights/united-nations-convention-of-the-rights-of-the-child" TargetMode="External"/><Relationship Id="rId10" Type="http://schemas.openxmlformats.org/officeDocument/2006/relationships/hyperlink" Target="https://plan-international.org/sexual-health/child-marriage-early-forced" TargetMode="External"/><Relationship Id="rId19" Type="http://schemas.openxmlformats.org/officeDocument/2006/relationships/hyperlink" Target="file:///C:/Users/HP/Downloads/82391-Article%20Text-197879-1-10-20121019.pdf,www.ajol.info%3eindex.php%3enaujilj%3earticle%3eview" TargetMode="External"/><Relationship Id="rId4" Type="http://schemas.openxmlformats.org/officeDocument/2006/relationships/hyperlink" Target="https://www.unicef.org/chinese/protection/files/What_is_Child_Protection.pdf" TargetMode="External"/><Relationship Id="rId9" Type="http://schemas.openxmlformats.org/officeDocument/2006/relationships/hyperlink" Target="https://data.unicef.org/topic/child-protection/child-marriage/" TargetMode="External"/><Relationship Id="rId14" Type="http://schemas.openxmlformats.org/officeDocument/2006/relationships/hyperlink" Target="https://www.ohchr.org/en/professionalinterest/pages/cr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A01678-A851-4C32-9104-5493518C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18</Pages>
  <Words>4034</Words>
  <Characters>22997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adingwupu c. (ca4g14)</dc:creator>
  <cp:lastModifiedBy>HP</cp:lastModifiedBy>
  <cp:revision>14</cp:revision>
  <dcterms:created xsi:type="dcterms:W3CDTF">2023-10-02T03:55:00Z</dcterms:created>
  <dcterms:modified xsi:type="dcterms:W3CDTF">2024-02-07T10:07:00Z</dcterms:modified>
</cp:coreProperties>
</file>