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A6" w:rsidRPr="00891CCC" w:rsidRDefault="00F14EA6" w:rsidP="00784705">
      <w:pPr>
        <w:pStyle w:val="ListParagraph"/>
        <w:numPr>
          <w:ilvl w:val="0"/>
          <w:numId w:val="4"/>
        </w:numPr>
        <w:spacing w:line="480" w:lineRule="auto"/>
        <w:jc w:val="both"/>
        <w:rPr>
          <w:rFonts w:ascii="Times New Roman" w:hAnsi="Times New Roman" w:cs="Times New Roman"/>
          <w:b/>
          <w:sz w:val="24"/>
          <w:szCs w:val="24"/>
          <w:lang w:val="en-GB"/>
        </w:rPr>
      </w:pPr>
      <w:r w:rsidRPr="00891CCC">
        <w:rPr>
          <w:rFonts w:ascii="Times New Roman" w:hAnsi="Times New Roman" w:cs="Times New Roman"/>
          <w:b/>
          <w:sz w:val="24"/>
          <w:szCs w:val="24"/>
          <w:lang w:val="en-GB"/>
        </w:rPr>
        <w:t>Introduction</w:t>
      </w:r>
    </w:p>
    <w:p w:rsidR="00454637" w:rsidRDefault="00F14EA6"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The </w:t>
      </w:r>
      <w:r w:rsidR="00132275" w:rsidRPr="00092E40">
        <w:rPr>
          <w:rFonts w:ascii="Times New Roman" w:hAnsi="Times New Roman" w:cs="Times New Roman"/>
          <w:sz w:val="24"/>
          <w:szCs w:val="24"/>
          <w:lang w:val="en-GB"/>
        </w:rPr>
        <w:t>laws on product liability</w:t>
      </w:r>
      <w:r w:rsidRPr="00092E40">
        <w:rPr>
          <w:rFonts w:ascii="Times New Roman" w:hAnsi="Times New Roman" w:cs="Times New Roman"/>
          <w:sz w:val="24"/>
          <w:szCs w:val="24"/>
          <w:lang w:val="en-GB"/>
        </w:rPr>
        <w:t xml:space="preserve"> evolved in order to protect the consumer from defective and substandard products. Where products fail to meet required standard aimed at depriving the consumer of satisfaction, the law enjoins the consumer</w:t>
      </w:r>
      <w:r w:rsidR="00BF0A75" w:rsidRPr="00092E40">
        <w:rPr>
          <w:rFonts w:ascii="Times New Roman" w:hAnsi="Times New Roman" w:cs="Times New Roman"/>
          <w:sz w:val="24"/>
          <w:szCs w:val="24"/>
          <w:lang w:val="en-GB"/>
        </w:rPr>
        <w:t xml:space="preserve"> to seek redress in the law court. The </w:t>
      </w:r>
      <w:r w:rsidR="00450E22" w:rsidRPr="00092E40">
        <w:rPr>
          <w:rFonts w:ascii="Times New Roman" w:hAnsi="Times New Roman" w:cs="Times New Roman"/>
          <w:sz w:val="24"/>
          <w:szCs w:val="24"/>
          <w:lang w:val="en-GB"/>
        </w:rPr>
        <w:t>prevalence of law</w:t>
      </w:r>
      <w:r w:rsidR="00BF0A75" w:rsidRPr="00092E40">
        <w:rPr>
          <w:rFonts w:ascii="Times New Roman" w:hAnsi="Times New Roman" w:cs="Times New Roman"/>
          <w:sz w:val="24"/>
          <w:szCs w:val="24"/>
          <w:lang w:val="en-GB"/>
        </w:rPr>
        <w:t>s and rules on consumer protection</w:t>
      </w:r>
      <w:r w:rsidR="00891CCC">
        <w:rPr>
          <w:rFonts w:ascii="Times New Roman" w:hAnsi="Times New Roman" w:cs="Times New Roman"/>
          <w:sz w:val="24"/>
          <w:szCs w:val="24"/>
          <w:lang w:val="en-GB"/>
        </w:rPr>
        <w:t xml:space="preserve">, ordinarily act as a push-drive and commends </w:t>
      </w:r>
      <w:r w:rsidR="000817D8" w:rsidRPr="00092E40">
        <w:rPr>
          <w:rFonts w:ascii="Times New Roman" w:hAnsi="Times New Roman" w:cs="Times New Roman"/>
          <w:sz w:val="24"/>
          <w:szCs w:val="24"/>
          <w:lang w:val="en-GB"/>
        </w:rPr>
        <w:t xml:space="preserve">the </w:t>
      </w:r>
      <w:r w:rsidR="00450E22" w:rsidRPr="00092E40">
        <w:rPr>
          <w:rFonts w:ascii="Times New Roman" w:hAnsi="Times New Roman" w:cs="Times New Roman"/>
          <w:sz w:val="24"/>
          <w:szCs w:val="24"/>
          <w:lang w:val="en-GB"/>
        </w:rPr>
        <w:t>propensity of putting the manufacturer on check against fake, substandard and adulterated products in the pr</w:t>
      </w:r>
      <w:r w:rsidR="00EF42EE">
        <w:rPr>
          <w:rFonts w:ascii="Times New Roman" w:hAnsi="Times New Roman" w:cs="Times New Roman"/>
          <w:sz w:val="24"/>
          <w:szCs w:val="24"/>
          <w:lang w:val="en-GB"/>
        </w:rPr>
        <w:t xml:space="preserve">ocess of manufacturing goods. In the light of the foregoing, the concept of </w:t>
      </w:r>
      <w:r w:rsidR="00450E22" w:rsidRPr="00092E40">
        <w:rPr>
          <w:rFonts w:ascii="Times New Roman" w:hAnsi="Times New Roman" w:cs="Times New Roman"/>
          <w:sz w:val="24"/>
          <w:szCs w:val="24"/>
          <w:lang w:val="en-GB"/>
        </w:rPr>
        <w:t xml:space="preserve">consumer protection revolves around enforceable remedies available to the ultimate consumer in the event of defective products and substandard goods. </w:t>
      </w:r>
      <w:r w:rsidR="00EF42EE">
        <w:rPr>
          <w:rFonts w:ascii="Times New Roman" w:hAnsi="Times New Roman" w:cs="Times New Roman"/>
          <w:sz w:val="24"/>
          <w:szCs w:val="24"/>
          <w:lang w:val="en-GB"/>
        </w:rPr>
        <w:t>To this</w:t>
      </w:r>
      <w:r w:rsidR="00450E22" w:rsidRPr="00092E40">
        <w:rPr>
          <w:rFonts w:ascii="Times New Roman" w:hAnsi="Times New Roman" w:cs="Times New Roman"/>
          <w:sz w:val="24"/>
          <w:szCs w:val="24"/>
          <w:lang w:val="en-GB"/>
        </w:rPr>
        <w:t xml:space="preserve"> end, </w:t>
      </w:r>
      <w:r w:rsidR="00EF42EE">
        <w:rPr>
          <w:rFonts w:ascii="Times New Roman" w:hAnsi="Times New Roman" w:cs="Times New Roman"/>
          <w:sz w:val="24"/>
          <w:szCs w:val="24"/>
          <w:lang w:val="en-GB"/>
        </w:rPr>
        <w:t xml:space="preserve">is the existence of </w:t>
      </w:r>
      <w:r w:rsidR="00450E22" w:rsidRPr="00092E40">
        <w:rPr>
          <w:rFonts w:ascii="Times New Roman" w:hAnsi="Times New Roman" w:cs="Times New Roman"/>
          <w:sz w:val="24"/>
          <w:szCs w:val="24"/>
          <w:lang w:val="en-GB"/>
        </w:rPr>
        <w:t>regulatory bodies</w:t>
      </w:r>
      <w:r w:rsidR="00EF42EE">
        <w:rPr>
          <w:rFonts w:ascii="Times New Roman" w:hAnsi="Times New Roman" w:cs="Times New Roman"/>
          <w:sz w:val="24"/>
          <w:szCs w:val="24"/>
          <w:lang w:val="en-GB"/>
        </w:rPr>
        <w:t>,</w:t>
      </w:r>
      <w:r w:rsidR="00450E22" w:rsidRPr="00092E40">
        <w:rPr>
          <w:rFonts w:ascii="Times New Roman" w:hAnsi="Times New Roman" w:cs="Times New Roman"/>
          <w:sz w:val="24"/>
          <w:szCs w:val="24"/>
          <w:lang w:val="en-GB"/>
        </w:rPr>
        <w:t xml:space="preserve"> specifically created to provide a platform for regulating activities of the manufacturers against </w:t>
      </w:r>
      <w:r w:rsidR="00EF42EE">
        <w:rPr>
          <w:rFonts w:ascii="Times New Roman" w:hAnsi="Times New Roman" w:cs="Times New Roman"/>
          <w:sz w:val="24"/>
          <w:szCs w:val="24"/>
          <w:lang w:val="en-GB"/>
        </w:rPr>
        <w:t xml:space="preserve">a </w:t>
      </w:r>
      <w:r w:rsidR="00450E22" w:rsidRPr="00092E40">
        <w:rPr>
          <w:rFonts w:ascii="Times New Roman" w:hAnsi="Times New Roman" w:cs="Times New Roman"/>
          <w:sz w:val="24"/>
          <w:szCs w:val="24"/>
          <w:lang w:val="en-GB"/>
        </w:rPr>
        <w:t>def</w:t>
      </w:r>
      <w:r w:rsidR="00132275" w:rsidRPr="00092E40">
        <w:rPr>
          <w:rFonts w:ascii="Times New Roman" w:hAnsi="Times New Roman" w:cs="Times New Roman"/>
          <w:sz w:val="24"/>
          <w:szCs w:val="24"/>
          <w:lang w:val="en-GB"/>
        </w:rPr>
        <w:t>ective pr</w:t>
      </w:r>
      <w:r w:rsidR="00EF42EE">
        <w:rPr>
          <w:rFonts w:ascii="Times New Roman" w:hAnsi="Times New Roman" w:cs="Times New Roman"/>
          <w:sz w:val="24"/>
          <w:szCs w:val="24"/>
          <w:lang w:val="en-GB"/>
        </w:rPr>
        <w:t>oduct in the Nigerian market space.</w:t>
      </w:r>
      <w:r w:rsidR="00132275" w:rsidRPr="00092E40">
        <w:rPr>
          <w:rFonts w:ascii="Times New Roman" w:hAnsi="Times New Roman" w:cs="Times New Roman"/>
          <w:sz w:val="24"/>
          <w:szCs w:val="24"/>
          <w:lang w:val="en-GB"/>
        </w:rPr>
        <w:t xml:space="preserve"> </w:t>
      </w:r>
      <w:r w:rsidR="00454637">
        <w:rPr>
          <w:rFonts w:ascii="Times New Roman" w:hAnsi="Times New Roman" w:cs="Times New Roman"/>
          <w:sz w:val="24"/>
          <w:szCs w:val="24"/>
          <w:lang w:val="en-GB"/>
        </w:rPr>
        <w:t>There exist an avalanche of s</w:t>
      </w:r>
      <w:r w:rsidR="00132275" w:rsidRPr="00092E40">
        <w:rPr>
          <w:rFonts w:ascii="Times New Roman" w:hAnsi="Times New Roman" w:cs="Times New Roman"/>
          <w:sz w:val="24"/>
          <w:szCs w:val="24"/>
          <w:lang w:val="en-GB"/>
        </w:rPr>
        <w:t xml:space="preserve">uch bodies </w:t>
      </w:r>
      <w:r w:rsidR="00454637">
        <w:rPr>
          <w:rFonts w:ascii="Times New Roman" w:hAnsi="Times New Roman" w:cs="Times New Roman"/>
          <w:sz w:val="24"/>
          <w:szCs w:val="24"/>
          <w:lang w:val="en-GB"/>
        </w:rPr>
        <w:t xml:space="preserve">which </w:t>
      </w:r>
      <w:r w:rsidR="00132275" w:rsidRPr="00092E40">
        <w:rPr>
          <w:rFonts w:ascii="Times New Roman" w:hAnsi="Times New Roman" w:cs="Times New Roman"/>
          <w:sz w:val="24"/>
          <w:szCs w:val="24"/>
          <w:lang w:val="en-GB"/>
        </w:rPr>
        <w:t>include</w:t>
      </w:r>
      <w:r w:rsidR="00450E22" w:rsidRPr="00092E40">
        <w:rPr>
          <w:rFonts w:ascii="Times New Roman" w:hAnsi="Times New Roman" w:cs="Times New Roman"/>
          <w:sz w:val="24"/>
          <w:szCs w:val="24"/>
          <w:lang w:val="en-GB"/>
        </w:rPr>
        <w:t xml:space="preserve"> </w:t>
      </w:r>
      <w:r w:rsidR="00454637">
        <w:rPr>
          <w:rFonts w:ascii="Times New Roman" w:hAnsi="Times New Roman" w:cs="Times New Roman"/>
          <w:sz w:val="24"/>
          <w:szCs w:val="24"/>
          <w:lang w:val="en-GB"/>
        </w:rPr>
        <w:t xml:space="preserve">some of </w:t>
      </w:r>
      <w:r w:rsidR="00450E22" w:rsidRPr="00092E40">
        <w:rPr>
          <w:rFonts w:ascii="Times New Roman" w:hAnsi="Times New Roman" w:cs="Times New Roman"/>
          <w:sz w:val="24"/>
          <w:szCs w:val="24"/>
          <w:lang w:val="en-GB"/>
        </w:rPr>
        <w:t xml:space="preserve">the </w:t>
      </w:r>
      <w:r w:rsidR="00454637">
        <w:rPr>
          <w:rFonts w:ascii="Times New Roman" w:hAnsi="Times New Roman" w:cs="Times New Roman"/>
          <w:sz w:val="24"/>
          <w:szCs w:val="24"/>
          <w:lang w:val="en-GB"/>
        </w:rPr>
        <w:t>following-</w:t>
      </w:r>
      <w:r w:rsidR="00450E22" w:rsidRPr="00092E40">
        <w:rPr>
          <w:rFonts w:ascii="Times New Roman" w:hAnsi="Times New Roman" w:cs="Times New Roman"/>
          <w:sz w:val="24"/>
          <w:szCs w:val="24"/>
          <w:lang w:val="en-GB"/>
        </w:rPr>
        <w:t xml:space="preserve">Standard </w:t>
      </w:r>
      <w:r w:rsidR="00EF42EE">
        <w:rPr>
          <w:rFonts w:ascii="Times New Roman" w:hAnsi="Times New Roman" w:cs="Times New Roman"/>
          <w:sz w:val="24"/>
          <w:szCs w:val="24"/>
          <w:lang w:val="en-GB"/>
        </w:rPr>
        <w:t>O</w:t>
      </w:r>
      <w:r w:rsidR="00450E22" w:rsidRPr="00092E40">
        <w:rPr>
          <w:rFonts w:ascii="Times New Roman" w:hAnsi="Times New Roman" w:cs="Times New Roman"/>
          <w:sz w:val="24"/>
          <w:szCs w:val="24"/>
          <w:lang w:val="en-GB"/>
        </w:rPr>
        <w:t>rganization of Nigeria,</w:t>
      </w:r>
      <w:r w:rsidR="00EF42EE">
        <w:rPr>
          <w:rStyle w:val="FootnoteReference"/>
          <w:rFonts w:ascii="Times New Roman" w:hAnsi="Times New Roman" w:cs="Times New Roman"/>
          <w:sz w:val="24"/>
          <w:szCs w:val="24"/>
          <w:lang w:val="en-GB"/>
        </w:rPr>
        <w:footnoteReference w:id="1"/>
      </w:r>
      <w:r w:rsidR="00450E22" w:rsidRPr="00092E40">
        <w:rPr>
          <w:rFonts w:ascii="Times New Roman" w:hAnsi="Times New Roman" w:cs="Times New Roman"/>
          <w:sz w:val="24"/>
          <w:szCs w:val="24"/>
          <w:lang w:val="en-GB"/>
        </w:rPr>
        <w:t xml:space="preserve"> the National Agency for Food and Drug Administration and Control,</w:t>
      </w:r>
      <w:r w:rsidR="00EF42EE">
        <w:rPr>
          <w:rStyle w:val="FootnoteReference"/>
          <w:rFonts w:ascii="Times New Roman" w:hAnsi="Times New Roman" w:cs="Times New Roman"/>
          <w:sz w:val="24"/>
          <w:szCs w:val="24"/>
          <w:lang w:val="en-GB"/>
        </w:rPr>
        <w:footnoteReference w:id="2"/>
      </w:r>
      <w:r w:rsidR="00450E22" w:rsidRPr="00092E40">
        <w:rPr>
          <w:rFonts w:ascii="Times New Roman" w:hAnsi="Times New Roman" w:cs="Times New Roman"/>
          <w:sz w:val="24"/>
          <w:szCs w:val="24"/>
          <w:lang w:val="en-GB"/>
        </w:rPr>
        <w:t xml:space="preserve"> the Consumer Protection Council,</w:t>
      </w:r>
      <w:r w:rsidR="00EF42EE">
        <w:rPr>
          <w:rStyle w:val="FootnoteReference"/>
          <w:rFonts w:ascii="Times New Roman" w:hAnsi="Times New Roman" w:cs="Times New Roman"/>
          <w:sz w:val="24"/>
          <w:szCs w:val="24"/>
          <w:lang w:val="en-GB"/>
        </w:rPr>
        <w:footnoteReference w:id="3"/>
      </w:r>
      <w:r w:rsidR="00450E22" w:rsidRPr="00092E40">
        <w:rPr>
          <w:rFonts w:ascii="Times New Roman" w:hAnsi="Times New Roman" w:cs="Times New Roman"/>
          <w:sz w:val="24"/>
          <w:szCs w:val="24"/>
          <w:lang w:val="en-GB"/>
        </w:rPr>
        <w:t xml:space="preserve"> the Utilities Charges Commission,</w:t>
      </w:r>
      <w:r w:rsidR="00EF42EE">
        <w:rPr>
          <w:rStyle w:val="FootnoteReference"/>
          <w:rFonts w:ascii="Times New Roman" w:hAnsi="Times New Roman" w:cs="Times New Roman"/>
          <w:sz w:val="24"/>
          <w:szCs w:val="24"/>
          <w:lang w:val="en-GB"/>
        </w:rPr>
        <w:footnoteReference w:id="4"/>
      </w:r>
      <w:r w:rsidR="00450E22" w:rsidRPr="00092E40">
        <w:rPr>
          <w:rFonts w:ascii="Times New Roman" w:hAnsi="Times New Roman" w:cs="Times New Roman"/>
          <w:sz w:val="24"/>
          <w:szCs w:val="24"/>
          <w:lang w:val="en-GB"/>
        </w:rPr>
        <w:t xml:space="preserve"> the National Insurance Commission,</w:t>
      </w:r>
      <w:r w:rsidR="00EF42EE">
        <w:rPr>
          <w:rStyle w:val="FootnoteReference"/>
          <w:rFonts w:ascii="Times New Roman" w:hAnsi="Times New Roman" w:cs="Times New Roman"/>
          <w:sz w:val="24"/>
          <w:szCs w:val="24"/>
          <w:lang w:val="en-GB"/>
        </w:rPr>
        <w:footnoteReference w:id="5"/>
      </w:r>
      <w:r w:rsidR="00450E22" w:rsidRPr="00092E40">
        <w:rPr>
          <w:rFonts w:ascii="Times New Roman" w:hAnsi="Times New Roman" w:cs="Times New Roman"/>
          <w:sz w:val="24"/>
          <w:szCs w:val="24"/>
          <w:lang w:val="en-GB"/>
        </w:rPr>
        <w:t xml:space="preserve"> the Advertising Practitioners Council of Nigeria</w:t>
      </w:r>
      <w:r w:rsidR="00EF42EE">
        <w:rPr>
          <w:rFonts w:ascii="Times New Roman" w:hAnsi="Times New Roman" w:cs="Times New Roman"/>
          <w:sz w:val="24"/>
          <w:szCs w:val="24"/>
          <w:lang w:val="en-GB"/>
        </w:rPr>
        <w:t>,</w:t>
      </w:r>
      <w:r w:rsidR="00EF42EE">
        <w:rPr>
          <w:rStyle w:val="FootnoteReference"/>
          <w:rFonts w:ascii="Times New Roman" w:hAnsi="Times New Roman" w:cs="Times New Roman"/>
          <w:sz w:val="24"/>
          <w:szCs w:val="24"/>
          <w:lang w:val="en-GB"/>
        </w:rPr>
        <w:footnoteReference w:id="6"/>
      </w:r>
      <w:r w:rsidR="00450E22" w:rsidRPr="00092E40">
        <w:rPr>
          <w:rFonts w:ascii="Times New Roman" w:hAnsi="Times New Roman" w:cs="Times New Roman"/>
          <w:sz w:val="24"/>
          <w:szCs w:val="24"/>
          <w:lang w:val="en-GB"/>
        </w:rPr>
        <w:t xml:space="preserve"> </w:t>
      </w:r>
      <w:r w:rsidR="00454637">
        <w:rPr>
          <w:rFonts w:ascii="Times New Roman" w:hAnsi="Times New Roman" w:cs="Times New Roman"/>
          <w:sz w:val="24"/>
          <w:szCs w:val="24"/>
          <w:lang w:val="en-GB"/>
        </w:rPr>
        <w:t xml:space="preserve">and </w:t>
      </w:r>
      <w:r w:rsidR="00450E22" w:rsidRPr="00092E40">
        <w:rPr>
          <w:rFonts w:ascii="Times New Roman" w:hAnsi="Times New Roman" w:cs="Times New Roman"/>
          <w:sz w:val="24"/>
          <w:szCs w:val="24"/>
          <w:lang w:val="en-GB"/>
        </w:rPr>
        <w:t>e</w:t>
      </w:r>
      <w:r w:rsidR="00454637">
        <w:rPr>
          <w:rFonts w:ascii="Times New Roman" w:hAnsi="Times New Roman" w:cs="Times New Roman"/>
          <w:sz w:val="24"/>
          <w:szCs w:val="24"/>
          <w:lang w:val="en-GB"/>
        </w:rPr>
        <w:t>tce</w:t>
      </w:r>
      <w:r w:rsidR="00450E22" w:rsidRPr="00092E40">
        <w:rPr>
          <w:rFonts w:ascii="Times New Roman" w:hAnsi="Times New Roman" w:cs="Times New Roman"/>
          <w:sz w:val="24"/>
          <w:szCs w:val="24"/>
          <w:lang w:val="en-GB"/>
        </w:rPr>
        <w:t>t</w:t>
      </w:r>
      <w:r w:rsidR="00454637">
        <w:rPr>
          <w:rFonts w:ascii="Times New Roman" w:hAnsi="Times New Roman" w:cs="Times New Roman"/>
          <w:sz w:val="24"/>
          <w:szCs w:val="24"/>
          <w:lang w:val="en-GB"/>
        </w:rPr>
        <w:t>era</w:t>
      </w:r>
      <w:r w:rsidR="00450E22" w:rsidRPr="00092E40">
        <w:rPr>
          <w:rFonts w:ascii="Times New Roman" w:hAnsi="Times New Roman" w:cs="Times New Roman"/>
          <w:sz w:val="24"/>
          <w:szCs w:val="24"/>
          <w:lang w:val="en-GB"/>
        </w:rPr>
        <w:t xml:space="preserve">. </w:t>
      </w:r>
      <w:r w:rsidR="00132275" w:rsidRPr="00092E40">
        <w:rPr>
          <w:rFonts w:ascii="Times New Roman" w:hAnsi="Times New Roman" w:cs="Times New Roman"/>
          <w:sz w:val="24"/>
          <w:szCs w:val="24"/>
          <w:lang w:val="en-GB"/>
        </w:rPr>
        <w:t xml:space="preserve">It </w:t>
      </w:r>
      <w:r w:rsidR="00450E22" w:rsidRPr="00092E40">
        <w:rPr>
          <w:rFonts w:ascii="Times New Roman" w:hAnsi="Times New Roman" w:cs="Times New Roman"/>
          <w:sz w:val="24"/>
          <w:szCs w:val="24"/>
          <w:lang w:val="en-GB"/>
        </w:rPr>
        <w:t xml:space="preserve">is </w:t>
      </w:r>
      <w:r w:rsidR="00750D01" w:rsidRPr="00092E40">
        <w:rPr>
          <w:rFonts w:ascii="Times New Roman" w:hAnsi="Times New Roman" w:cs="Times New Roman"/>
          <w:sz w:val="24"/>
          <w:szCs w:val="24"/>
          <w:lang w:val="en-GB"/>
        </w:rPr>
        <w:t>imperative to state that although some</w:t>
      </w:r>
      <w:r w:rsidR="00F419EF" w:rsidRPr="00092E40">
        <w:rPr>
          <w:rFonts w:ascii="Times New Roman" w:hAnsi="Times New Roman" w:cs="Times New Roman"/>
          <w:sz w:val="24"/>
          <w:szCs w:val="24"/>
          <w:lang w:val="en-GB"/>
        </w:rPr>
        <w:t xml:space="preserve"> </w:t>
      </w:r>
      <w:r w:rsidR="00750D01" w:rsidRPr="00092E40">
        <w:rPr>
          <w:rFonts w:ascii="Times New Roman" w:hAnsi="Times New Roman" w:cs="Times New Roman"/>
          <w:sz w:val="24"/>
          <w:szCs w:val="24"/>
          <w:lang w:val="en-GB"/>
        </w:rPr>
        <w:t xml:space="preserve">of the functions of the aforesaid bodies overlap, their operations have positively impacted on the consumer who is always at the receiving end, and at the same time, created consciousness on the manufacturers as to the standard expected of them </w:t>
      </w:r>
      <w:r w:rsidR="00735F00" w:rsidRPr="00092E40">
        <w:rPr>
          <w:rFonts w:ascii="Times New Roman" w:hAnsi="Times New Roman" w:cs="Times New Roman"/>
          <w:sz w:val="24"/>
          <w:szCs w:val="24"/>
          <w:lang w:val="en-GB"/>
        </w:rPr>
        <w:t>in</w:t>
      </w:r>
      <w:r w:rsidR="00750D01" w:rsidRPr="00092E40">
        <w:rPr>
          <w:rFonts w:ascii="Times New Roman" w:hAnsi="Times New Roman" w:cs="Times New Roman"/>
          <w:sz w:val="24"/>
          <w:szCs w:val="24"/>
          <w:lang w:val="en-GB"/>
        </w:rPr>
        <w:t xml:space="preserve"> the manufacturing of goods and rendering of </w:t>
      </w:r>
      <w:r w:rsidR="00735F00" w:rsidRPr="00092E40">
        <w:rPr>
          <w:rFonts w:ascii="Times New Roman" w:hAnsi="Times New Roman" w:cs="Times New Roman"/>
          <w:sz w:val="24"/>
          <w:szCs w:val="24"/>
          <w:lang w:val="en-GB"/>
        </w:rPr>
        <w:t>services</w:t>
      </w:r>
      <w:r w:rsidR="00750D01" w:rsidRPr="00092E40">
        <w:rPr>
          <w:rFonts w:ascii="Times New Roman" w:hAnsi="Times New Roman" w:cs="Times New Roman"/>
          <w:sz w:val="24"/>
          <w:szCs w:val="24"/>
          <w:lang w:val="en-GB"/>
        </w:rPr>
        <w:t xml:space="preserve">. </w:t>
      </w:r>
    </w:p>
    <w:p w:rsidR="00F14EA6" w:rsidRPr="00092E40" w:rsidRDefault="00750D01"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lastRenderedPageBreak/>
        <w:t xml:space="preserve">Some of the </w:t>
      </w:r>
      <w:r w:rsidR="00454637">
        <w:rPr>
          <w:rFonts w:ascii="Times New Roman" w:hAnsi="Times New Roman" w:cs="Times New Roman"/>
          <w:sz w:val="24"/>
          <w:szCs w:val="24"/>
          <w:lang w:val="en-GB"/>
        </w:rPr>
        <w:t xml:space="preserve">regulatory </w:t>
      </w:r>
      <w:r w:rsidRPr="00092E40">
        <w:rPr>
          <w:rFonts w:ascii="Times New Roman" w:hAnsi="Times New Roman" w:cs="Times New Roman"/>
          <w:sz w:val="24"/>
          <w:szCs w:val="24"/>
          <w:lang w:val="en-GB"/>
        </w:rPr>
        <w:t xml:space="preserve">bodies </w:t>
      </w:r>
      <w:r w:rsidR="00454637">
        <w:rPr>
          <w:rFonts w:ascii="Times New Roman" w:hAnsi="Times New Roman" w:cs="Times New Roman"/>
          <w:sz w:val="24"/>
          <w:szCs w:val="24"/>
          <w:lang w:val="en-GB"/>
        </w:rPr>
        <w:t xml:space="preserve">in exercise of powers proper by them, </w:t>
      </w:r>
      <w:r w:rsidRPr="00092E40">
        <w:rPr>
          <w:rFonts w:ascii="Times New Roman" w:hAnsi="Times New Roman" w:cs="Times New Roman"/>
          <w:sz w:val="24"/>
          <w:szCs w:val="24"/>
          <w:lang w:val="en-GB"/>
        </w:rPr>
        <w:t xml:space="preserve">are empowered to confiscate substandard products </w:t>
      </w:r>
      <w:r w:rsidR="00CF7AD8" w:rsidRPr="00092E40">
        <w:rPr>
          <w:rFonts w:ascii="Times New Roman" w:hAnsi="Times New Roman" w:cs="Times New Roman"/>
          <w:sz w:val="24"/>
          <w:szCs w:val="24"/>
          <w:lang w:val="en-GB"/>
        </w:rPr>
        <w:t>and seal up premises</w:t>
      </w:r>
      <w:r w:rsidR="001103C6" w:rsidRPr="00092E40">
        <w:rPr>
          <w:rFonts w:ascii="Times New Roman" w:hAnsi="Times New Roman" w:cs="Times New Roman"/>
          <w:sz w:val="24"/>
          <w:szCs w:val="24"/>
          <w:lang w:val="en-GB"/>
        </w:rPr>
        <w:t xml:space="preserve"> where those products are manufactured. </w:t>
      </w:r>
      <w:r w:rsidR="00454637">
        <w:rPr>
          <w:rFonts w:ascii="Times New Roman" w:hAnsi="Times New Roman" w:cs="Times New Roman"/>
          <w:sz w:val="24"/>
          <w:szCs w:val="24"/>
          <w:lang w:val="en-GB"/>
        </w:rPr>
        <w:t xml:space="preserve">Significantly, notwithstanding </w:t>
      </w:r>
      <w:r w:rsidR="001103C6" w:rsidRPr="00092E40">
        <w:rPr>
          <w:rFonts w:ascii="Times New Roman" w:hAnsi="Times New Roman" w:cs="Times New Roman"/>
          <w:sz w:val="24"/>
          <w:szCs w:val="24"/>
          <w:lang w:val="en-GB"/>
        </w:rPr>
        <w:t>the existenc</w:t>
      </w:r>
      <w:r w:rsidR="00CF7AD8" w:rsidRPr="00092E40">
        <w:rPr>
          <w:rFonts w:ascii="Times New Roman" w:hAnsi="Times New Roman" w:cs="Times New Roman"/>
          <w:sz w:val="24"/>
          <w:szCs w:val="24"/>
          <w:lang w:val="en-GB"/>
        </w:rPr>
        <w:t xml:space="preserve">e of </w:t>
      </w:r>
      <w:r w:rsidR="00454637">
        <w:rPr>
          <w:rFonts w:ascii="Times New Roman" w:hAnsi="Times New Roman" w:cs="Times New Roman"/>
          <w:sz w:val="24"/>
          <w:szCs w:val="24"/>
          <w:lang w:val="en-GB"/>
        </w:rPr>
        <w:t xml:space="preserve">the regulatory bodies with overwhelming provisional powers, </w:t>
      </w:r>
      <w:r w:rsidR="001103C6" w:rsidRPr="00092E40">
        <w:rPr>
          <w:rFonts w:ascii="Times New Roman" w:hAnsi="Times New Roman" w:cs="Times New Roman"/>
          <w:sz w:val="24"/>
          <w:szCs w:val="24"/>
          <w:lang w:val="en-GB"/>
        </w:rPr>
        <w:t>consumers are yet to fully savour the protection envisaged under the law</w:t>
      </w:r>
      <w:r w:rsidR="00454637">
        <w:rPr>
          <w:rFonts w:ascii="Times New Roman" w:hAnsi="Times New Roman" w:cs="Times New Roman"/>
          <w:sz w:val="24"/>
          <w:szCs w:val="24"/>
          <w:lang w:val="en-GB"/>
        </w:rPr>
        <w:t xml:space="preserve">. Consequently, affected consumers reserve </w:t>
      </w:r>
      <w:r w:rsidR="001103C6" w:rsidRPr="00092E40">
        <w:rPr>
          <w:rFonts w:ascii="Times New Roman" w:hAnsi="Times New Roman" w:cs="Times New Roman"/>
          <w:sz w:val="24"/>
          <w:szCs w:val="24"/>
          <w:lang w:val="en-GB"/>
        </w:rPr>
        <w:t xml:space="preserve">the right to sue a manufacturer of </w:t>
      </w:r>
      <w:r w:rsidR="00CF7AD8" w:rsidRPr="00092E40">
        <w:rPr>
          <w:rFonts w:ascii="Times New Roman" w:hAnsi="Times New Roman" w:cs="Times New Roman"/>
          <w:sz w:val="24"/>
          <w:szCs w:val="24"/>
          <w:lang w:val="en-GB"/>
        </w:rPr>
        <w:t>defe</w:t>
      </w:r>
      <w:r w:rsidR="00454637">
        <w:rPr>
          <w:rFonts w:ascii="Times New Roman" w:hAnsi="Times New Roman" w:cs="Times New Roman"/>
          <w:sz w:val="24"/>
          <w:szCs w:val="24"/>
          <w:lang w:val="en-GB"/>
        </w:rPr>
        <w:t>ctive product or</w:t>
      </w:r>
      <w:r w:rsidR="001103C6" w:rsidRPr="00092E40">
        <w:rPr>
          <w:rFonts w:ascii="Times New Roman" w:hAnsi="Times New Roman" w:cs="Times New Roman"/>
          <w:sz w:val="24"/>
          <w:szCs w:val="24"/>
          <w:lang w:val="en-GB"/>
        </w:rPr>
        <w:t xml:space="preserve"> provider of </w:t>
      </w:r>
      <w:r w:rsidR="00ED11F8">
        <w:rPr>
          <w:rFonts w:ascii="Times New Roman" w:hAnsi="Times New Roman" w:cs="Times New Roman"/>
          <w:sz w:val="24"/>
          <w:szCs w:val="24"/>
          <w:lang w:val="en-GB"/>
        </w:rPr>
        <w:t xml:space="preserve">a </w:t>
      </w:r>
      <w:r w:rsidR="001103C6" w:rsidRPr="00092E40">
        <w:rPr>
          <w:rFonts w:ascii="Times New Roman" w:hAnsi="Times New Roman" w:cs="Times New Roman"/>
          <w:sz w:val="24"/>
          <w:szCs w:val="24"/>
          <w:lang w:val="en-GB"/>
        </w:rPr>
        <w:t xml:space="preserve">service </w:t>
      </w:r>
      <w:r w:rsidR="00ED11F8">
        <w:rPr>
          <w:rFonts w:ascii="Times New Roman" w:hAnsi="Times New Roman" w:cs="Times New Roman"/>
          <w:sz w:val="24"/>
          <w:szCs w:val="24"/>
          <w:lang w:val="en-GB"/>
        </w:rPr>
        <w:t xml:space="preserve">premised on the principles of law </w:t>
      </w:r>
      <w:r w:rsidR="001103C6" w:rsidRPr="00092E40">
        <w:rPr>
          <w:rFonts w:ascii="Times New Roman" w:hAnsi="Times New Roman" w:cs="Times New Roman"/>
          <w:sz w:val="24"/>
          <w:szCs w:val="24"/>
          <w:lang w:val="en-GB"/>
        </w:rPr>
        <w:t>under the law of tort and</w:t>
      </w:r>
      <w:r w:rsidR="00ED11F8">
        <w:rPr>
          <w:rFonts w:ascii="Times New Roman" w:hAnsi="Times New Roman" w:cs="Times New Roman"/>
          <w:sz w:val="24"/>
          <w:szCs w:val="24"/>
          <w:lang w:val="en-GB"/>
        </w:rPr>
        <w:t>/or</w:t>
      </w:r>
      <w:r w:rsidR="001103C6" w:rsidRPr="00092E40">
        <w:rPr>
          <w:rFonts w:ascii="Times New Roman" w:hAnsi="Times New Roman" w:cs="Times New Roman"/>
          <w:sz w:val="24"/>
          <w:szCs w:val="24"/>
          <w:lang w:val="en-GB"/>
        </w:rPr>
        <w:t xml:space="preserve"> the law of contract.</w:t>
      </w:r>
    </w:p>
    <w:p w:rsidR="00475520" w:rsidRPr="00092E40" w:rsidRDefault="001103C6"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It </w:t>
      </w:r>
      <w:r w:rsidR="00DE319A" w:rsidRPr="00092E40">
        <w:rPr>
          <w:rFonts w:ascii="Times New Roman" w:hAnsi="Times New Roman" w:cs="Times New Roman"/>
          <w:sz w:val="24"/>
          <w:szCs w:val="24"/>
          <w:lang w:val="en-GB"/>
        </w:rPr>
        <w:t xml:space="preserve">is in the light </w:t>
      </w:r>
      <w:r w:rsidR="00475520" w:rsidRPr="00092E40">
        <w:rPr>
          <w:rFonts w:ascii="Times New Roman" w:hAnsi="Times New Roman" w:cs="Times New Roman"/>
          <w:sz w:val="24"/>
          <w:szCs w:val="24"/>
          <w:lang w:val="en-GB"/>
        </w:rPr>
        <w:t>of the aforesaid that th</w:t>
      </w:r>
      <w:r w:rsidR="00ED11F8">
        <w:rPr>
          <w:rFonts w:ascii="Times New Roman" w:hAnsi="Times New Roman" w:cs="Times New Roman"/>
          <w:sz w:val="24"/>
          <w:szCs w:val="24"/>
          <w:lang w:val="en-GB"/>
        </w:rPr>
        <w:t>e</w:t>
      </w:r>
      <w:r w:rsidR="00475520" w:rsidRPr="00092E40">
        <w:rPr>
          <w:rFonts w:ascii="Times New Roman" w:hAnsi="Times New Roman" w:cs="Times New Roman"/>
          <w:sz w:val="24"/>
          <w:szCs w:val="24"/>
          <w:lang w:val="en-GB"/>
        </w:rPr>
        <w:t xml:space="preserve"> paper examine</w:t>
      </w:r>
      <w:r w:rsidR="00ED11F8">
        <w:rPr>
          <w:rFonts w:ascii="Times New Roman" w:hAnsi="Times New Roman" w:cs="Times New Roman"/>
          <w:sz w:val="24"/>
          <w:szCs w:val="24"/>
          <w:lang w:val="en-GB"/>
        </w:rPr>
        <w:t>s</w:t>
      </w:r>
      <w:r w:rsidR="00475520" w:rsidRPr="00092E40">
        <w:rPr>
          <w:rFonts w:ascii="Times New Roman" w:hAnsi="Times New Roman" w:cs="Times New Roman"/>
          <w:sz w:val="24"/>
          <w:szCs w:val="24"/>
          <w:lang w:val="en-GB"/>
        </w:rPr>
        <w:t xml:space="preserve"> the legal </w:t>
      </w:r>
      <w:r w:rsidR="004A4168" w:rsidRPr="00092E40">
        <w:rPr>
          <w:rFonts w:ascii="Times New Roman" w:hAnsi="Times New Roman" w:cs="Times New Roman"/>
          <w:sz w:val="24"/>
          <w:szCs w:val="24"/>
          <w:lang w:val="en-GB"/>
        </w:rPr>
        <w:t>remedies</w:t>
      </w:r>
      <w:r w:rsidR="00475520" w:rsidRPr="00092E40">
        <w:rPr>
          <w:rFonts w:ascii="Times New Roman" w:hAnsi="Times New Roman" w:cs="Times New Roman"/>
          <w:sz w:val="24"/>
          <w:szCs w:val="24"/>
          <w:lang w:val="en-GB"/>
        </w:rPr>
        <w:t xml:space="preserve"> </w:t>
      </w:r>
      <w:r w:rsidR="004A4168" w:rsidRPr="00092E40">
        <w:rPr>
          <w:rFonts w:ascii="Times New Roman" w:hAnsi="Times New Roman" w:cs="Times New Roman"/>
          <w:sz w:val="24"/>
          <w:szCs w:val="24"/>
          <w:lang w:val="en-GB"/>
        </w:rPr>
        <w:t>available</w:t>
      </w:r>
      <w:r w:rsidR="00475520" w:rsidRPr="00092E40">
        <w:rPr>
          <w:rFonts w:ascii="Times New Roman" w:hAnsi="Times New Roman" w:cs="Times New Roman"/>
          <w:sz w:val="24"/>
          <w:szCs w:val="24"/>
          <w:lang w:val="en-GB"/>
        </w:rPr>
        <w:t xml:space="preserve"> to a consumer and the liability of a manufacturer and a service provider u</w:t>
      </w:r>
      <w:r w:rsidR="00ED11F8">
        <w:rPr>
          <w:rFonts w:ascii="Times New Roman" w:hAnsi="Times New Roman" w:cs="Times New Roman"/>
          <w:sz w:val="24"/>
          <w:szCs w:val="24"/>
          <w:lang w:val="en-GB"/>
        </w:rPr>
        <w:t>nder the Nigerian Legal System.</w:t>
      </w:r>
      <w:r w:rsidR="00475520" w:rsidRPr="00092E40">
        <w:rPr>
          <w:rFonts w:ascii="Times New Roman" w:hAnsi="Times New Roman" w:cs="Times New Roman"/>
          <w:sz w:val="24"/>
          <w:szCs w:val="24"/>
          <w:lang w:val="en-GB"/>
        </w:rPr>
        <w:t xml:space="preserve"> </w:t>
      </w:r>
      <w:r w:rsidR="00ED11F8">
        <w:rPr>
          <w:rFonts w:ascii="Times New Roman" w:hAnsi="Times New Roman" w:cs="Times New Roman"/>
          <w:sz w:val="24"/>
          <w:szCs w:val="24"/>
          <w:lang w:val="en-GB"/>
        </w:rPr>
        <w:t xml:space="preserve">However, prior to </w:t>
      </w:r>
      <w:r w:rsidR="00475520" w:rsidRPr="00092E40">
        <w:rPr>
          <w:rFonts w:ascii="Times New Roman" w:hAnsi="Times New Roman" w:cs="Times New Roman"/>
          <w:sz w:val="24"/>
          <w:szCs w:val="24"/>
          <w:lang w:val="en-GB"/>
        </w:rPr>
        <w:t xml:space="preserve">the appraisal of the </w:t>
      </w:r>
      <w:r w:rsidR="00ED11F8">
        <w:rPr>
          <w:rFonts w:ascii="Times New Roman" w:hAnsi="Times New Roman" w:cs="Times New Roman"/>
          <w:sz w:val="24"/>
          <w:szCs w:val="24"/>
          <w:lang w:val="en-GB"/>
        </w:rPr>
        <w:t xml:space="preserve">identified </w:t>
      </w:r>
      <w:r w:rsidR="00475520" w:rsidRPr="00092E40">
        <w:rPr>
          <w:rFonts w:ascii="Times New Roman" w:hAnsi="Times New Roman" w:cs="Times New Roman"/>
          <w:sz w:val="24"/>
          <w:szCs w:val="24"/>
          <w:lang w:val="en-GB"/>
        </w:rPr>
        <w:t xml:space="preserve">remedies, </w:t>
      </w:r>
      <w:r w:rsidR="00ED11F8">
        <w:rPr>
          <w:rFonts w:ascii="Times New Roman" w:hAnsi="Times New Roman" w:cs="Times New Roman"/>
          <w:sz w:val="24"/>
          <w:szCs w:val="24"/>
          <w:lang w:val="en-GB"/>
        </w:rPr>
        <w:t xml:space="preserve">there is need to appreciate </w:t>
      </w:r>
      <w:r w:rsidR="00475520" w:rsidRPr="00092E40">
        <w:rPr>
          <w:rFonts w:ascii="Times New Roman" w:hAnsi="Times New Roman" w:cs="Times New Roman"/>
          <w:sz w:val="24"/>
          <w:szCs w:val="24"/>
          <w:lang w:val="en-GB"/>
        </w:rPr>
        <w:t xml:space="preserve">the </w:t>
      </w:r>
      <w:r w:rsidR="00ED11F8">
        <w:rPr>
          <w:rFonts w:ascii="Times New Roman" w:hAnsi="Times New Roman" w:cs="Times New Roman"/>
          <w:sz w:val="24"/>
          <w:szCs w:val="24"/>
          <w:lang w:val="en-GB"/>
        </w:rPr>
        <w:t xml:space="preserve">denotative </w:t>
      </w:r>
      <w:r w:rsidR="00475520" w:rsidRPr="00092E40">
        <w:rPr>
          <w:rFonts w:ascii="Times New Roman" w:hAnsi="Times New Roman" w:cs="Times New Roman"/>
          <w:sz w:val="24"/>
          <w:szCs w:val="24"/>
          <w:lang w:val="en-GB"/>
        </w:rPr>
        <w:t xml:space="preserve">meaning of the term </w:t>
      </w:r>
      <w:r w:rsidR="00ED11F8">
        <w:rPr>
          <w:rFonts w:ascii="Times New Roman" w:hAnsi="Times New Roman" w:cs="Times New Roman"/>
          <w:sz w:val="24"/>
          <w:szCs w:val="24"/>
          <w:lang w:val="en-GB"/>
        </w:rPr>
        <w:t>‘</w:t>
      </w:r>
      <w:r w:rsidR="00475520" w:rsidRPr="00092E40">
        <w:rPr>
          <w:rFonts w:ascii="Times New Roman" w:hAnsi="Times New Roman" w:cs="Times New Roman"/>
          <w:sz w:val="24"/>
          <w:szCs w:val="24"/>
          <w:lang w:val="en-GB"/>
        </w:rPr>
        <w:t>Consumer</w:t>
      </w:r>
      <w:r w:rsidR="00ED11F8">
        <w:rPr>
          <w:rFonts w:ascii="Times New Roman" w:hAnsi="Times New Roman" w:cs="Times New Roman"/>
          <w:sz w:val="24"/>
          <w:szCs w:val="24"/>
          <w:lang w:val="en-GB"/>
        </w:rPr>
        <w:t>’</w:t>
      </w:r>
      <w:r w:rsidR="00475520" w:rsidRPr="00092E40">
        <w:rPr>
          <w:rFonts w:ascii="Times New Roman" w:hAnsi="Times New Roman" w:cs="Times New Roman"/>
          <w:sz w:val="24"/>
          <w:szCs w:val="24"/>
          <w:lang w:val="en-GB"/>
        </w:rPr>
        <w:t xml:space="preserve"> within the frame work of existing </w:t>
      </w:r>
      <w:r w:rsidR="004A4168" w:rsidRPr="00092E40">
        <w:rPr>
          <w:rFonts w:ascii="Times New Roman" w:hAnsi="Times New Roman" w:cs="Times New Roman"/>
          <w:sz w:val="24"/>
          <w:szCs w:val="24"/>
          <w:lang w:val="en-GB"/>
        </w:rPr>
        <w:t>statutes</w:t>
      </w:r>
      <w:r w:rsidR="00475520" w:rsidRPr="00092E40">
        <w:rPr>
          <w:rFonts w:ascii="Times New Roman" w:hAnsi="Times New Roman" w:cs="Times New Roman"/>
          <w:sz w:val="24"/>
          <w:szCs w:val="24"/>
          <w:lang w:val="en-GB"/>
        </w:rPr>
        <w:t xml:space="preserve"> and case law.</w:t>
      </w:r>
    </w:p>
    <w:p w:rsidR="002D4E12" w:rsidRPr="00ED11F8" w:rsidRDefault="00ED11F8" w:rsidP="00784705">
      <w:pPr>
        <w:pStyle w:val="ListParagraph"/>
        <w:numPr>
          <w:ilvl w:val="0"/>
          <w:numId w:val="4"/>
        </w:num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Nature and Scope of a Consumer</w:t>
      </w:r>
    </w:p>
    <w:p w:rsidR="001103C6" w:rsidRPr="00092E40" w:rsidRDefault="002D4E12"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The term </w:t>
      </w:r>
      <w:r w:rsidR="00ED11F8">
        <w:rPr>
          <w:rFonts w:ascii="Times New Roman" w:hAnsi="Times New Roman" w:cs="Times New Roman"/>
          <w:sz w:val="24"/>
          <w:szCs w:val="24"/>
          <w:lang w:val="en-GB"/>
        </w:rPr>
        <w:t>‘</w:t>
      </w:r>
      <w:r w:rsidRPr="00092E40">
        <w:rPr>
          <w:rFonts w:ascii="Times New Roman" w:hAnsi="Times New Roman" w:cs="Times New Roman"/>
          <w:sz w:val="24"/>
          <w:szCs w:val="24"/>
          <w:lang w:val="en-GB"/>
        </w:rPr>
        <w:t>Consu</w:t>
      </w:r>
      <w:r w:rsidR="004A4168" w:rsidRPr="00092E40">
        <w:rPr>
          <w:rFonts w:ascii="Times New Roman" w:hAnsi="Times New Roman" w:cs="Times New Roman"/>
          <w:sz w:val="24"/>
          <w:szCs w:val="24"/>
          <w:lang w:val="en-GB"/>
        </w:rPr>
        <w:t>m</w:t>
      </w:r>
      <w:r w:rsidRPr="00092E40">
        <w:rPr>
          <w:rFonts w:ascii="Times New Roman" w:hAnsi="Times New Roman" w:cs="Times New Roman"/>
          <w:sz w:val="24"/>
          <w:szCs w:val="24"/>
          <w:lang w:val="en-GB"/>
        </w:rPr>
        <w:t>er’</w:t>
      </w:r>
      <w:r w:rsidR="00280AD6" w:rsidRPr="00092E40">
        <w:rPr>
          <w:rFonts w:ascii="Times New Roman" w:hAnsi="Times New Roman" w:cs="Times New Roman"/>
          <w:sz w:val="24"/>
          <w:szCs w:val="24"/>
          <w:lang w:val="en-GB"/>
        </w:rPr>
        <w:t xml:space="preserve"> </w:t>
      </w:r>
      <w:r w:rsidR="00ED11F8">
        <w:rPr>
          <w:rFonts w:ascii="Times New Roman" w:hAnsi="Times New Roman" w:cs="Times New Roman"/>
          <w:sz w:val="24"/>
          <w:szCs w:val="24"/>
          <w:lang w:val="en-GB"/>
        </w:rPr>
        <w:t xml:space="preserve">is </w:t>
      </w:r>
      <w:r w:rsidR="00280AD6" w:rsidRPr="00092E40">
        <w:rPr>
          <w:rFonts w:ascii="Times New Roman" w:hAnsi="Times New Roman" w:cs="Times New Roman"/>
          <w:sz w:val="24"/>
          <w:szCs w:val="24"/>
          <w:lang w:val="en-GB"/>
        </w:rPr>
        <w:t>define</w:t>
      </w:r>
      <w:r w:rsidR="00ED11F8">
        <w:rPr>
          <w:rFonts w:ascii="Times New Roman" w:hAnsi="Times New Roman" w:cs="Times New Roman"/>
          <w:sz w:val="24"/>
          <w:szCs w:val="24"/>
          <w:lang w:val="en-GB"/>
        </w:rPr>
        <w:t>d</w:t>
      </w:r>
      <w:r w:rsidR="00280AD6" w:rsidRPr="00092E40">
        <w:rPr>
          <w:rFonts w:ascii="Times New Roman" w:hAnsi="Times New Roman" w:cs="Times New Roman"/>
          <w:sz w:val="24"/>
          <w:szCs w:val="24"/>
          <w:lang w:val="en-GB"/>
        </w:rPr>
        <w:t xml:space="preserve"> </w:t>
      </w:r>
      <w:r w:rsidR="00C96F71" w:rsidRPr="00092E40">
        <w:rPr>
          <w:rFonts w:ascii="Times New Roman" w:hAnsi="Times New Roman" w:cs="Times New Roman"/>
          <w:sz w:val="24"/>
          <w:szCs w:val="24"/>
          <w:lang w:val="en-GB"/>
        </w:rPr>
        <w:t xml:space="preserve">as a person </w:t>
      </w:r>
      <w:r w:rsidR="00ED11F8">
        <w:rPr>
          <w:rFonts w:ascii="Times New Roman" w:hAnsi="Times New Roman" w:cs="Times New Roman"/>
          <w:sz w:val="24"/>
          <w:szCs w:val="24"/>
          <w:lang w:val="en-GB"/>
        </w:rPr>
        <w:t>who buys goods or uses services.</w:t>
      </w:r>
      <w:r w:rsidR="00ED11F8">
        <w:rPr>
          <w:rStyle w:val="FootnoteReference"/>
          <w:rFonts w:ascii="Times New Roman" w:hAnsi="Times New Roman" w:cs="Times New Roman"/>
          <w:sz w:val="24"/>
          <w:szCs w:val="24"/>
          <w:lang w:val="en-GB"/>
        </w:rPr>
        <w:footnoteReference w:id="7"/>
      </w:r>
      <w:r w:rsidR="00A34BF0">
        <w:rPr>
          <w:rFonts w:ascii="Times New Roman" w:hAnsi="Times New Roman" w:cs="Times New Roman"/>
          <w:sz w:val="24"/>
          <w:szCs w:val="24"/>
          <w:lang w:val="en-GB"/>
        </w:rPr>
        <w:t xml:space="preserve"> Furthermore, </w:t>
      </w:r>
      <w:r w:rsidR="00130E46" w:rsidRPr="00092E40">
        <w:rPr>
          <w:rFonts w:ascii="Times New Roman" w:hAnsi="Times New Roman" w:cs="Times New Roman"/>
          <w:sz w:val="24"/>
          <w:szCs w:val="24"/>
          <w:lang w:val="en-GB"/>
        </w:rPr>
        <w:t xml:space="preserve">a consumer </w:t>
      </w:r>
      <w:r w:rsidR="00A34BF0">
        <w:rPr>
          <w:rFonts w:ascii="Times New Roman" w:hAnsi="Times New Roman" w:cs="Times New Roman"/>
          <w:sz w:val="24"/>
          <w:szCs w:val="24"/>
          <w:lang w:val="en-GB"/>
        </w:rPr>
        <w:t xml:space="preserve">could be seen </w:t>
      </w:r>
      <w:r w:rsidR="00130E46" w:rsidRPr="00092E40">
        <w:rPr>
          <w:rFonts w:ascii="Times New Roman" w:hAnsi="Times New Roman" w:cs="Times New Roman"/>
          <w:sz w:val="24"/>
          <w:szCs w:val="24"/>
          <w:lang w:val="en-GB"/>
        </w:rPr>
        <w:t>as simply the final or end user of all goods or services produced in the economy.</w:t>
      </w:r>
      <w:r w:rsidR="00A34BF0">
        <w:rPr>
          <w:rStyle w:val="FootnoteReference"/>
          <w:rFonts w:ascii="Times New Roman" w:hAnsi="Times New Roman" w:cs="Times New Roman"/>
          <w:sz w:val="24"/>
          <w:szCs w:val="24"/>
          <w:lang w:val="en-GB"/>
        </w:rPr>
        <w:footnoteReference w:id="8"/>
      </w:r>
      <w:r w:rsidR="00A34BF0">
        <w:rPr>
          <w:rFonts w:ascii="Times New Roman" w:hAnsi="Times New Roman" w:cs="Times New Roman"/>
          <w:sz w:val="24"/>
          <w:szCs w:val="24"/>
          <w:lang w:val="en-GB"/>
        </w:rPr>
        <w:t xml:space="preserve"> </w:t>
      </w:r>
      <w:r w:rsidR="00130E46" w:rsidRPr="00092E40">
        <w:rPr>
          <w:rFonts w:ascii="Times New Roman" w:hAnsi="Times New Roman" w:cs="Times New Roman"/>
          <w:sz w:val="24"/>
          <w:szCs w:val="24"/>
          <w:lang w:val="en-GB"/>
        </w:rPr>
        <w:t xml:space="preserve">The </w:t>
      </w:r>
      <w:r w:rsidR="00914663" w:rsidRPr="00092E40">
        <w:rPr>
          <w:rFonts w:ascii="Times New Roman" w:hAnsi="Times New Roman" w:cs="Times New Roman"/>
          <w:sz w:val="24"/>
          <w:szCs w:val="24"/>
          <w:lang w:val="en-GB"/>
        </w:rPr>
        <w:t xml:space="preserve">Molony </w:t>
      </w:r>
      <w:r w:rsidR="005310C3" w:rsidRPr="00092E40">
        <w:rPr>
          <w:rFonts w:ascii="Times New Roman" w:hAnsi="Times New Roman" w:cs="Times New Roman"/>
          <w:sz w:val="24"/>
          <w:szCs w:val="24"/>
          <w:lang w:val="en-GB"/>
        </w:rPr>
        <w:t>Committee in England defined a consumer as one who purchases goods for private use or consumption.</w:t>
      </w:r>
      <w:r w:rsidR="00A34BF0">
        <w:rPr>
          <w:rStyle w:val="FootnoteReference"/>
          <w:rFonts w:ascii="Times New Roman" w:hAnsi="Times New Roman" w:cs="Times New Roman"/>
          <w:sz w:val="24"/>
          <w:szCs w:val="24"/>
          <w:lang w:val="en-GB"/>
        </w:rPr>
        <w:footnoteReference w:id="9"/>
      </w:r>
    </w:p>
    <w:p w:rsidR="00327F15" w:rsidRPr="00092E40" w:rsidRDefault="00497E71"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From the above definitions, it is clear that a consumer is the ultimate user of</w:t>
      </w:r>
      <w:r w:rsidR="00685195" w:rsidRPr="00092E40">
        <w:rPr>
          <w:rFonts w:ascii="Times New Roman" w:hAnsi="Times New Roman" w:cs="Times New Roman"/>
          <w:sz w:val="24"/>
          <w:szCs w:val="24"/>
          <w:lang w:val="en-GB"/>
        </w:rPr>
        <w:t xml:space="preserve"> goods and services. But what appears uncertain is whether the above definitions encompass </w:t>
      </w:r>
      <w:r w:rsidR="00A34BF0">
        <w:rPr>
          <w:rFonts w:ascii="Times New Roman" w:hAnsi="Times New Roman" w:cs="Times New Roman"/>
          <w:sz w:val="24"/>
          <w:szCs w:val="24"/>
          <w:lang w:val="en-GB"/>
        </w:rPr>
        <w:t>f</w:t>
      </w:r>
      <w:r w:rsidR="00685195" w:rsidRPr="00092E40">
        <w:rPr>
          <w:rFonts w:ascii="Times New Roman" w:hAnsi="Times New Roman" w:cs="Times New Roman"/>
          <w:sz w:val="24"/>
          <w:szCs w:val="24"/>
          <w:lang w:val="en-GB"/>
        </w:rPr>
        <w:t xml:space="preserve">irms or </w:t>
      </w:r>
      <w:r w:rsidR="00A34BF0">
        <w:rPr>
          <w:rFonts w:ascii="Times New Roman" w:hAnsi="Times New Roman" w:cs="Times New Roman"/>
          <w:sz w:val="24"/>
          <w:szCs w:val="24"/>
          <w:lang w:val="en-GB"/>
        </w:rPr>
        <w:t>c</w:t>
      </w:r>
      <w:r w:rsidR="00685195" w:rsidRPr="00092E40">
        <w:rPr>
          <w:rFonts w:ascii="Times New Roman" w:hAnsi="Times New Roman" w:cs="Times New Roman"/>
          <w:sz w:val="24"/>
          <w:szCs w:val="24"/>
          <w:lang w:val="en-GB"/>
        </w:rPr>
        <w:t>orporate bodies as distinct from reference to an individual</w:t>
      </w:r>
      <w:r w:rsidRPr="00092E40">
        <w:rPr>
          <w:rFonts w:ascii="Times New Roman" w:hAnsi="Times New Roman" w:cs="Times New Roman"/>
          <w:sz w:val="24"/>
          <w:szCs w:val="24"/>
          <w:lang w:val="en-GB"/>
        </w:rPr>
        <w:t xml:space="preserve"> </w:t>
      </w:r>
      <w:r w:rsidR="00327F15" w:rsidRPr="00092E40">
        <w:rPr>
          <w:rFonts w:ascii="Times New Roman" w:hAnsi="Times New Roman" w:cs="Times New Roman"/>
          <w:sz w:val="24"/>
          <w:szCs w:val="24"/>
          <w:lang w:val="en-GB"/>
        </w:rPr>
        <w:t xml:space="preserve">being the consumer. A perusal of the </w:t>
      </w:r>
      <w:r w:rsidR="005F671E">
        <w:rPr>
          <w:rFonts w:ascii="Times New Roman" w:hAnsi="Times New Roman" w:cs="Times New Roman"/>
          <w:sz w:val="24"/>
          <w:szCs w:val="24"/>
          <w:lang w:val="en-GB"/>
        </w:rPr>
        <w:t xml:space="preserve">provision of the </w:t>
      </w:r>
      <w:r w:rsidR="00A34BF0">
        <w:rPr>
          <w:rFonts w:ascii="Times New Roman" w:hAnsi="Times New Roman" w:cs="Times New Roman"/>
          <w:sz w:val="24"/>
          <w:szCs w:val="24"/>
          <w:lang w:val="en-GB"/>
        </w:rPr>
        <w:t xml:space="preserve">Consumer Protection </w:t>
      </w:r>
      <w:r w:rsidR="005F671E">
        <w:rPr>
          <w:rFonts w:ascii="Times New Roman" w:hAnsi="Times New Roman" w:cs="Times New Roman"/>
          <w:sz w:val="24"/>
          <w:szCs w:val="24"/>
          <w:lang w:val="en-GB"/>
        </w:rPr>
        <w:t xml:space="preserve">Committee </w:t>
      </w:r>
      <w:r w:rsidR="00327F15" w:rsidRPr="00092E40">
        <w:rPr>
          <w:rFonts w:ascii="Times New Roman" w:hAnsi="Times New Roman" w:cs="Times New Roman"/>
          <w:sz w:val="24"/>
          <w:szCs w:val="24"/>
          <w:lang w:val="en-GB"/>
        </w:rPr>
        <w:t>gives an insight as to whether the term consumer extends beyond an individual person.</w:t>
      </w:r>
      <w:r w:rsidR="005F671E">
        <w:rPr>
          <w:rStyle w:val="FootnoteReference"/>
          <w:rFonts w:ascii="Times New Roman" w:hAnsi="Times New Roman" w:cs="Times New Roman"/>
          <w:sz w:val="24"/>
          <w:szCs w:val="24"/>
          <w:lang w:val="en-GB"/>
        </w:rPr>
        <w:footnoteReference w:id="10"/>
      </w:r>
      <w:r w:rsidR="00327F15" w:rsidRPr="00092E40">
        <w:rPr>
          <w:rFonts w:ascii="Times New Roman" w:hAnsi="Times New Roman" w:cs="Times New Roman"/>
          <w:sz w:val="24"/>
          <w:szCs w:val="24"/>
          <w:lang w:val="en-GB"/>
        </w:rPr>
        <w:t xml:space="preserve"> It provides that a consumer or community that has suffered a loss, injury or damage as a </w:t>
      </w:r>
      <w:r w:rsidR="00327F15" w:rsidRPr="00092E40">
        <w:rPr>
          <w:rFonts w:ascii="Times New Roman" w:hAnsi="Times New Roman" w:cs="Times New Roman"/>
          <w:sz w:val="24"/>
          <w:szCs w:val="24"/>
          <w:lang w:val="en-GB"/>
        </w:rPr>
        <w:lastRenderedPageBreak/>
        <w:t>result of the use or impact of any good, product or service may make a complaint in writing or seek redress through a State Committee.</w:t>
      </w:r>
      <w:r w:rsidR="005F671E">
        <w:rPr>
          <w:rFonts w:ascii="Times New Roman" w:hAnsi="Times New Roman" w:cs="Times New Roman"/>
          <w:sz w:val="24"/>
          <w:szCs w:val="24"/>
          <w:lang w:val="en-GB"/>
        </w:rPr>
        <w:t xml:space="preserve"> </w:t>
      </w:r>
      <w:r w:rsidR="00327F15" w:rsidRPr="00092E40">
        <w:rPr>
          <w:rFonts w:ascii="Times New Roman" w:hAnsi="Times New Roman" w:cs="Times New Roman"/>
          <w:sz w:val="24"/>
          <w:szCs w:val="24"/>
          <w:lang w:val="en-GB"/>
        </w:rPr>
        <w:t>From the above, it seems logical to assert that the term individual as used in the definition of consumer goes beyond the individual person per se.</w:t>
      </w:r>
      <w:r w:rsidR="005F671E">
        <w:rPr>
          <w:rFonts w:ascii="Times New Roman" w:hAnsi="Times New Roman" w:cs="Times New Roman"/>
          <w:sz w:val="24"/>
          <w:szCs w:val="24"/>
          <w:lang w:val="en-GB"/>
        </w:rPr>
        <w:t xml:space="preserve"> </w:t>
      </w:r>
      <w:r w:rsidR="00327F15" w:rsidRPr="00092E40">
        <w:rPr>
          <w:rFonts w:ascii="Times New Roman" w:hAnsi="Times New Roman" w:cs="Times New Roman"/>
          <w:sz w:val="24"/>
          <w:szCs w:val="24"/>
          <w:lang w:val="en-GB"/>
        </w:rPr>
        <w:t>It is therefore the intendment of this paper to examine product liability in respect of goods and service</w:t>
      </w:r>
      <w:r w:rsidR="009B013F" w:rsidRPr="00092E40">
        <w:rPr>
          <w:rFonts w:ascii="Times New Roman" w:hAnsi="Times New Roman" w:cs="Times New Roman"/>
          <w:sz w:val="24"/>
          <w:szCs w:val="24"/>
          <w:lang w:val="en-GB"/>
        </w:rPr>
        <w:t>s</w:t>
      </w:r>
      <w:r w:rsidR="00327F15" w:rsidRPr="00092E40">
        <w:rPr>
          <w:rFonts w:ascii="Times New Roman" w:hAnsi="Times New Roman" w:cs="Times New Roman"/>
          <w:sz w:val="24"/>
          <w:szCs w:val="24"/>
          <w:lang w:val="en-GB"/>
        </w:rPr>
        <w:t xml:space="preserve"> and the redress available to a consumer under tort and contract based remedies.</w:t>
      </w:r>
    </w:p>
    <w:p w:rsidR="005F671E" w:rsidRDefault="00CD77A7" w:rsidP="00784705">
      <w:pPr>
        <w:pStyle w:val="ListParagraph"/>
        <w:numPr>
          <w:ilvl w:val="0"/>
          <w:numId w:val="4"/>
        </w:numPr>
        <w:spacing w:line="480" w:lineRule="auto"/>
        <w:jc w:val="both"/>
        <w:rPr>
          <w:rFonts w:ascii="Times New Roman" w:hAnsi="Times New Roman" w:cs="Times New Roman"/>
          <w:b/>
          <w:sz w:val="24"/>
          <w:szCs w:val="24"/>
          <w:lang w:val="en-GB"/>
        </w:rPr>
      </w:pPr>
      <w:r w:rsidRPr="005F671E">
        <w:rPr>
          <w:rFonts w:ascii="Times New Roman" w:hAnsi="Times New Roman" w:cs="Times New Roman"/>
          <w:b/>
          <w:sz w:val="24"/>
          <w:szCs w:val="24"/>
          <w:lang w:val="en-GB"/>
        </w:rPr>
        <w:t>C</w:t>
      </w:r>
      <w:r w:rsidR="005F671E">
        <w:rPr>
          <w:rFonts w:ascii="Times New Roman" w:hAnsi="Times New Roman" w:cs="Times New Roman"/>
          <w:b/>
          <w:sz w:val="24"/>
          <w:szCs w:val="24"/>
          <w:lang w:val="en-GB"/>
        </w:rPr>
        <w:t xml:space="preserve">onsumer Protection and Civil Liability </w:t>
      </w:r>
    </w:p>
    <w:p w:rsidR="003619C0" w:rsidRDefault="00CD77A7"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 law of contract presupposes an agreement between two parties of full age and capacity</w:t>
      </w:r>
      <w:r w:rsidR="00664027">
        <w:rPr>
          <w:rFonts w:ascii="Times New Roman" w:hAnsi="Times New Roman" w:cs="Times New Roman"/>
          <w:sz w:val="24"/>
          <w:szCs w:val="24"/>
          <w:lang w:val="en-GB"/>
        </w:rPr>
        <w:t>,</w:t>
      </w:r>
      <w:r w:rsidRPr="00092E40">
        <w:rPr>
          <w:rFonts w:ascii="Times New Roman" w:hAnsi="Times New Roman" w:cs="Times New Roman"/>
          <w:sz w:val="24"/>
          <w:szCs w:val="24"/>
          <w:lang w:val="en-GB"/>
        </w:rPr>
        <w:t xml:space="preserve"> which is legally enforceable where a breach occurs. One of the commonest ways a consumer/manufacturer relationship </w:t>
      </w:r>
      <w:r w:rsidR="003619C0">
        <w:rPr>
          <w:rFonts w:ascii="Times New Roman" w:hAnsi="Times New Roman" w:cs="Times New Roman"/>
          <w:sz w:val="24"/>
          <w:szCs w:val="24"/>
          <w:lang w:val="en-GB"/>
        </w:rPr>
        <w:t>can arise is by way of contract, albeit with consequent remedy</w:t>
      </w:r>
      <w:r w:rsidRPr="00092E40">
        <w:rPr>
          <w:rFonts w:ascii="Times New Roman" w:hAnsi="Times New Roman" w:cs="Times New Roman"/>
          <w:sz w:val="24"/>
          <w:szCs w:val="24"/>
          <w:lang w:val="en-GB"/>
        </w:rPr>
        <w:t xml:space="preserve"> </w:t>
      </w:r>
      <w:r w:rsidR="00664027">
        <w:rPr>
          <w:rFonts w:ascii="Times New Roman" w:hAnsi="Times New Roman" w:cs="Times New Roman"/>
          <w:sz w:val="24"/>
          <w:szCs w:val="24"/>
          <w:lang w:val="en-GB"/>
        </w:rPr>
        <w:t>For instance, i</w:t>
      </w:r>
      <w:r w:rsidRPr="00092E40">
        <w:rPr>
          <w:rFonts w:ascii="Times New Roman" w:hAnsi="Times New Roman" w:cs="Times New Roman"/>
          <w:sz w:val="24"/>
          <w:szCs w:val="24"/>
          <w:lang w:val="en-GB"/>
        </w:rPr>
        <w:t xml:space="preserve">n </w:t>
      </w:r>
      <w:r w:rsidRPr="00583848">
        <w:rPr>
          <w:rFonts w:ascii="Times New Roman" w:hAnsi="Times New Roman" w:cs="Times New Roman"/>
          <w:i/>
          <w:sz w:val="24"/>
          <w:szCs w:val="24"/>
          <w:lang w:val="en-GB"/>
        </w:rPr>
        <w:t>Printing</w:t>
      </w:r>
      <w:r w:rsidR="00732A80" w:rsidRPr="00583848">
        <w:rPr>
          <w:rFonts w:ascii="Times New Roman" w:hAnsi="Times New Roman" w:cs="Times New Roman"/>
          <w:i/>
          <w:sz w:val="24"/>
          <w:szCs w:val="24"/>
          <w:lang w:val="en-GB"/>
        </w:rPr>
        <w:t xml:space="preserve"> and Numerical Registering Co </w:t>
      </w:r>
      <w:r w:rsidR="00664027" w:rsidRPr="00583848">
        <w:rPr>
          <w:rFonts w:ascii="Times New Roman" w:hAnsi="Times New Roman" w:cs="Times New Roman"/>
          <w:i/>
          <w:sz w:val="24"/>
          <w:szCs w:val="24"/>
          <w:lang w:val="en-GB"/>
        </w:rPr>
        <w:t>v</w:t>
      </w:r>
      <w:r w:rsidR="00732A80" w:rsidRPr="00583848">
        <w:rPr>
          <w:rFonts w:ascii="Times New Roman" w:hAnsi="Times New Roman" w:cs="Times New Roman"/>
          <w:i/>
          <w:sz w:val="24"/>
          <w:szCs w:val="24"/>
          <w:lang w:val="en-GB"/>
        </w:rPr>
        <w:t xml:space="preserve"> Samson</w:t>
      </w:r>
      <w:r w:rsidR="00664027" w:rsidRPr="00583848">
        <w:rPr>
          <w:rFonts w:ascii="Times New Roman" w:hAnsi="Times New Roman" w:cs="Times New Roman"/>
          <w:i/>
          <w:sz w:val="24"/>
          <w:szCs w:val="24"/>
          <w:lang w:val="en-GB"/>
        </w:rPr>
        <w:t>,</w:t>
      </w:r>
      <w:r w:rsidR="00732A80" w:rsidRPr="00092E40">
        <w:rPr>
          <w:rFonts w:ascii="Times New Roman" w:hAnsi="Times New Roman" w:cs="Times New Roman"/>
          <w:b/>
          <w:sz w:val="24"/>
          <w:szCs w:val="24"/>
          <w:lang w:val="en-GB"/>
        </w:rPr>
        <w:t xml:space="preserve"> </w:t>
      </w:r>
      <w:r w:rsidR="000316AB" w:rsidRPr="00664027">
        <w:rPr>
          <w:rFonts w:ascii="Times New Roman" w:hAnsi="Times New Roman" w:cs="Times New Roman"/>
          <w:sz w:val="24"/>
          <w:szCs w:val="24"/>
          <w:lang w:val="en-GB"/>
        </w:rPr>
        <w:t>Jessel M.R</w:t>
      </w:r>
      <w:r w:rsidR="000316AB" w:rsidRPr="00092E40">
        <w:rPr>
          <w:rFonts w:ascii="Times New Roman" w:hAnsi="Times New Roman" w:cs="Times New Roman"/>
          <w:b/>
          <w:sz w:val="24"/>
          <w:szCs w:val="24"/>
          <w:lang w:val="en-GB"/>
        </w:rPr>
        <w:t xml:space="preserve"> </w:t>
      </w:r>
      <w:r w:rsidR="000316AB" w:rsidRPr="00092E40">
        <w:rPr>
          <w:rFonts w:ascii="Times New Roman" w:hAnsi="Times New Roman" w:cs="Times New Roman"/>
          <w:sz w:val="24"/>
          <w:szCs w:val="24"/>
          <w:lang w:val="en-GB"/>
        </w:rPr>
        <w:t xml:space="preserve">held </w:t>
      </w:r>
      <w:r w:rsidR="003619C0">
        <w:rPr>
          <w:rFonts w:ascii="Times New Roman" w:hAnsi="Times New Roman" w:cs="Times New Roman"/>
          <w:sz w:val="24"/>
          <w:szCs w:val="24"/>
          <w:lang w:val="en-GB"/>
        </w:rPr>
        <w:t>that:</w:t>
      </w:r>
    </w:p>
    <w:p w:rsidR="00732A80" w:rsidRDefault="003619C0" w:rsidP="00784705">
      <w:pPr>
        <w:spacing w:after="0" w:line="480" w:lineRule="auto"/>
        <w:ind w:left="720" w:right="720"/>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0316AB" w:rsidRPr="00092E40">
        <w:rPr>
          <w:rFonts w:ascii="Times New Roman" w:hAnsi="Times New Roman" w:cs="Times New Roman"/>
          <w:sz w:val="24"/>
          <w:szCs w:val="24"/>
          <w:lang w:val="en-GB"/>
        </w:rPr>
        <w:t xml:space="preserve">f there is one thing more than another which public policy requires, it is that men of full age and competent understanding shall </w:t>
      </w:r>
      <w:r w:rsidR="00732A80" w:rsidRPr="00092E40">
        <w:rPr>
          <w:rFonts w:ascii="Times New Roman" w:hAnsi="Times New Roman" w:cs="Times New Roman"/>
          <w:sz w:val="24"/>
          <w:szCs w:val="24"/>
          <w:lang w:val="en-GB"/>
        </w:rPr>
        <w:t>have the utmost liberty in contracting and that their contracts, when entered freely and voluntarily, shall be</w:t>
      </w:r>
      <w:r w:rsidR="0036052D" w:rsidRPr="00092E40">
        <w:rPr>
          <w:rFonts w:ascii="Times New Roman" w:hAnsi="Times New Roman" w:cs="Times New Roman"/>
          <w:sz w:val="24"/>
          <w:szCs w:val="24"/>
          <w:lang w:val="en-GB"/>
        </w:rPr>
        <w:t xml:space="preserve"> held sacred and shall be enfor</w:t>
      </w:r>
      <w:r w:rsidR="00732A80" w:rsidRPr="00092E40">
        <w:rPr>
          <w:rFonts w:ascii="Times New Roman" w:hAnsi="Times New Roman" w:cs="Times New Roman"/>
          <w:sz w:val="24"/>
          <w:szCs w:val="24"/>
          <w:lang w:val="en-GB"/>
        </w:rPr>
        <w:t>ced by Court of justice.</w:t>
      </w:r>
      <w:r w:rsidR="00A36859">
        <w:rPr>
          <w:rStyle w:val="FootnoteReference"/>
          <w:rFonts w:ascii="Times New Roman" w:hAnsi="Times New Roman" w:cs="Times New Roman"/>
          <w:sz w:val="24"/>
          <w:szCs w:val="24"/>
          <w:lang w:val="en-GB"/>
        </w:rPr>
        <w:footnoteReference w:id="11"/>
      </w:r>
    </w:p>
    <w:p w:rsidR="003619C0" w:rsidRPr="00092E40" w:rsidRDefault="003619C0" w:rsidP="00784705">
      <w:pPr>
        <w:spacing w:after="0" w:line="480" w:lineRule="auto"/>
        <w:ind w:left="720" w:right="720"/>
        <w:jc w:val="both"/>
        <w:rPr>
          <w:rFonts w:ascii="Times New Roman" w:hAnsi="Times New Roman" w:cs="Times New Roman"/>
          <w:sz w:val="24"/>
          <w:szCs w:val="24"/>
          <w:lang w:val="en-GB"/>
        </w:rPr>
      </w:pPr>
    </w:p>
    <w:p w:rsidR="00254287" w:rsidRDefault="00254287"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Again </w:t>
      </w:r>
      <w:r w:rsidR="003619C0" w:rsidRPr="00092E40">
        <w:rPr>
          <w:rFonts w:ascii="Times New Roman" w:hAnsi="Times New Roman" w:cs="Times New Roman"/>
          <w:sz w:val="24"/>
          <w:szCs w:val="24"/>
          <w:lang w:val="en-GB"/>
        </w:rPr>
        <w:t xml:space="preserve">the Court of Appeal </w:t>
      </w:r>
      <w:r w:rsidR="003619C0">
        <w:rPr>
          <w:rFonts w:ascii="Times New Roman" w:hAnsi="Times New Roman" w:cs="Times New Roman"/>
          <w:sz w:val="24"/>
          <w:szCs w:val="24"/>
          <w:lang w:val="en-GB"/>
        </w:rPr>
        <w:t>i</w:t>
      </w:r>
      <w:r w:rsidR="00061269" w:rsidRPr="00092E40">
        <w:rPr>
          <w:rFonts w:ascii="Times New Roman" w:hAnsi="Times New Roman" w:cs="Times New Roman"/>
          <w:sz w:val="24"/>
          <w:szCs w:val="24"/>
          <w:lang w:val="en-GB"/>
        </w:rPr>
        <w:t xml:space="preserve">n </w:t>
      </w:r>
      <w:r w:rsidR="00061269" w:rsidRPr="00583848">
        <w:rPr>
          <w:rFonts w:ascii="Times New Roman" w:hAnsi="Times New Roman" w:cs="Times New Roman"/>
          <w:i/>
          <w:sz w:val="24"/>
          <w:szCs w:val="24"/>
          <w:lang w:val="en-GB"/>
        </w:rPr>
        <w:t xml:space="preserve">Manya </w:t>
      </w:r>
      <w:r w:rsidR="003619C0" w:rsidRPr="00583848">
        <w:rPr>
          <w:rFonts w:ascii="Times New Roman" w:hAnsi="Times New Roman" w:cs="Times New Roman"/>
          <w:i/>
          <w:sz w:val="24"/>
          <w:szCs w:val="24"/>
          <w:lang w:val="en-GB"/>
        </w:rPr>
        <w:t>v</w:t>
      </w:r>
      <w:r w:rsidR="00061269" w:rsidRPr="00583848">
        <w:rPr>
          <w:rFonts w:ascii="Times New Roman" w:hAnsi="Times New Roman" w:cs="Times New Roman"/>
          <w:i/>
          <w:sz w:val="24"/>
          <w:szCs w:val="24"/>
          <w:lang w:val="en-GB"/>
        </w:rPr>
        <w:t xml:space="preserve"> Idris</w:t>
      </w:r>
      <w:r w:rsidR="00061269" w:rsidRPr="00583848">
        <w:rPr>
          <w:rFonts w:ascii="Times New Roman" w:hAnsi="Times New Roman" w:cs="Times New Roman"/>
          <w:b/>
          <w:i/>
          <w:sz w:val="24"/>
          <w:szCs w:val="24"/>
          <w:lang w:val="en-GB"/>
        </w:rPr>
        <w:t xml:space="preserve"> </w:t>
      </w:r>
      <w:r w:rsidR="00061269" w:rsidRPr="00092E40">
        <w:rPr>
          <w:rFonts w:ascii="Times New Roman" w:hAnsi="Times New Roman" w:cs="Times New Roman"/>
          <w:sz w:val="24"/>
          <w:szCs w:val="24"/>
          <w:lang w:val="en-GB"/>
        </w:rPr>
        <w:t>held that where two free and able parties entered into an agreement, the court has a duty to hold them down and give effect to their contract no matter how inelegantly or ineptly couched. It will</w:t>
      </w:r>
      <w:r w:rsidR="00C33960" w:rsidRPr="00092E40">
        <w:rPr>
          <w:rFonts w:ascii="Times New Roman" w:hAnsi="Times New Roman" w:cs="Times New Roman"/>
          <w:sz w:val="24"/>
          <w:szCs w:val="24"/>
          <w:lang w:val="en-GB"/>
        </w:rPr>
        <w:t xml:space="preserve"> </w:t>
      </w:r>
      <w:r w:rsidR="00381062" w:rsidRPr="00092E40">
        <w:rPr>
          <w:rFonts w:ascii="Times New Roman" w:hAnsi="Times New Roman" w:cs="Times New Roman"/>
          <w:sz w:val="24"/>
          <w:szCs w:val="24"/>
          <w:lang w:val="en-GB"/>
        </w:rPr>
        <w:t>be demanding too much of any court to</w:t>
      </w:r>
      <w:r w:rsidR="009B013F" w:rsidRPr="00092E40">
        <w:rPr>
          <w:rFonts w:ascii="Times New Roman" w:hAnsi="Times New Roman" w:cs="Times New Roman"/>
          <w:sz w:val="24"/>
          <w:szCs w:val="24"/>
          <w:lang w:val="en-GB"/>
        </w:rPr>
        <w:t xml:space="preserve"> approve unjustifiable</w:t>
      </w:r>
      <w:r w:rsidR="00381062" w:rsidRPr="00092E40">
        <w:rPr>
          <w:rFonts w:ascii="Times New Roman" w:hAnsi="Times New Roman" w:cs="Times New Roman"/>
          <w:sz w:val="24"/>
          <w:szCs w:val="24"/>
          <w:lang w:val="en-GB"/>
        </w:rPr>
        <w:t xml:space="preserve"> departure from or rewrite such contract except such a contract or part thereof had been properly abrogated.</w:t>
      </w:r>
      <w:r w:rsidR="003619C0">
        <w:rPr>
          <w:rStyle w:val="FootnoteReference"/>
          <w:rFonts w:ascii="Times New Roman" w:hAnsi="Times New Roman" w:cs="Times New Roman"/>
          <w:sz w:val="24"/>
          <w:szCs w:val="24"/>
          <w:lang w:val="en-GB"/>
        </w:rPr>
        <w:footnoteReference w:id="12"/>
      </w:r>
      <w:r>
        <w:rPr>
          <w:rFonts w:ascii="Times New Roman" w:hAnsi="Times New Roman" w:cs="Times New Roman"/>
          <w:sz w:val="24"/>
          <w:szCs w:val="24"/>
          <w:lang w:val="en-GB"/>
        </w:rPr>
        <w:t xml:space="preserve"> Flowing from </w:t>
      </w:r>
      <w:r>
        <w:rPr>
          <w:rFonts w:ascii="Times New Roman" w:hAnsi="Times New Roman" w:cs="Times New Roman"/>
          <w:sz w:val="24"/>
          <w:szCs w:val="24"/>
          <w:lang w:val="en-GB"/>
        </w:rPr>
        <w:lastRenderedPageBreak/>
        <w:t xml:space="preserve">the above, there is need to </w:t>
      </w:r>
      <w:r w:rsidR="00381062" w:rsidRPr="00092E40">
        <w:rPr>
          <w:rFonts w:ascii="Times New Roman" w:hAnsi="Times New Roman" w:cs="Times New Roman"/>
          <w:sz w:val="24"/>
          <w:szCs w:val="24"/>
          <w:lang w:val="en-GB"/>
        </w:rPr>
        <w:t>fully appreciate the remedies available to a con</w:t>
      </w:r>
      <w:r>
        <w:rPr>
          <w:rFonts w:ascii="Times New Roman" w:hAnsi="Times New Roman" w:cs="Times New Roman"/>
          <w:sz w:val="24"/>
          <w:szCs w:val="24"/>
          <w:lang w:val="en-GB"/>
        </w:rPr>
        <w:t>sumer under the law of contract.</w:t>
      </w:r>
    </w:p>
    <w:p w:rsidR="00784705" w:rsidRDefault="00784705" w:rsidP="00784705">
      <w:pPr>
        <w:spacing w:line="480" w:lineRule="auto"/>
        <w:jc w:val="both"/>
        <w:rPr>
          <w:rFonts w:ascii="Times New Roman" w:hAnsi="Times New Roman" w:cs="Times New Roman"/>
          <w:sz w:val="24"/>
          <w:szCs w:val="24"/>
          <w:lang w:val="en-GB"/>
        </w:rPr>
      </w:pPr>
    </w:p>
    <w:p w:rsidR="00381062" w:rsidRPr="00254287" w:rsidRDefault="007C793C" w:rsidP="00784705">
      <w:pPr>
        <w:pStyle w:val="ListParagraph"/>
        <w:numPr>
          <w:ilvl w:val="0"/>
          <w:numId w:val="7"/>
        </w:numPr>
        <w:spacing w:line="480" w:lineRule="auto"/>
        <w:jc w:val="both"/>
        <w:rPr>
          <w:rFonts w:ascii="Times New Roman" w:hAnsi="Times New Roman" w:cs="Times New Roman"/>
          <w:sz w:val="24"/>
          <w:szCs w:val="24"/>
          <w:lang w:val="en-GB"/>
        </w:rPr>
      </w:pPr>
      <w:r w:rsidRPr="00254287">
        <w:rPr>
          <w:rFonts w:ascii="Times New Roman" w:hAnsi="Times New Roman" w:cs="Times New Roman"/>
          <w:sz w:val="24"/>
          <w:szCs w:val="24"/>
          <w:lang w:val="en-GB"/>
        </w:rPr>
        <w:t>Remedies under the Sale of Goods Law</w:t>
      </w:r>
    </w:p>
    <w:p w:rsidR="00C33960" w:rsidRPr="00092E40" w:rsidRDefault="001037F8"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A consumer is protected under a contract of sale of goods by virtue of the Sales of Goods</w:t>
      </w:r>
      <w:r w:rsidR="00746FA1" w:rsidRPr="00092E40">
        <w:rPr>
          <w:rFonts w:ascii="Times New Roman" w:hAnsi="Times New Roman" w:cs="Times New Roman"/>
          <w:sz w:val="24"/>
          <w:szCs w:val="24"/>
          <w:lang w:val="en-GB"/>
        </w:rPr>
        <w:t xml:space="preserve"> Act.</w:t>
      </w:r>
      <w:r w:rsidR="00254287">
        <w:rPr>
          <w:rStyle w:val="FootnoteReference"/>
          <w:rFonts w:ascii="Times New Roman" w:hAnsi="Times New Roman" w:cs="Times New Roman"/>
          <w:sz w:val="24"/>
          <w:szCs w:val="24"/>
          <w:lang w:val="en-GB"/>
        </w:rPr>
        <w:footnoteReference w:id="13"/>
      </w:r>
      <w:r w:rsidR="00746FA1" w:rsidRPr="00092E40">
        <w:rPr>
          <w:rFonts w:ascii="Times New Roman" w:hAnsi="Times New Roman" w:cs="Times New Roman"/>
          <w:sz w:val="24"/>
          <w:szCs w:val="24"/>
          <w:lang w:val="en-GB"/>
        </w:rPr>
        <w:t xml:space="preserve"> </w:t>
      </w:r>
      <w:r w:rsidR="00115CDA">
        <w:rPr>
          <w:rFonts w:ascii="Times New Roman" w:hAnsi="Times New Roman" w:cs="Times New Roman"/>
          <w:sz w:val="24"/>
          <w:szCs w:val="24"/>
          <w:lang w:val="en-GB"/>
        </w:rPr>
        <w:t xml:space="preserve">For the purpose of this enterprise, </w:t>
      </w:r>
      <w:r w:rsidR="00746FA1" w:rsidRPr="00092E40">
        <w:rPr>
          <w:rFonts w:ascii="Times New Roman" w:hAnsi="Times New Roman" w:cs="Times New Roman"/>
          <w:sz w:val="24"/>
          <w:szCs w:val="24"/>
          <w:lang w:val="en-GB"/>
        </w:rPr>
        <w:t xml:space="preserve">the sale of Goods Law of </w:t>
      </w:r>
      <w:r w:rsidR="00115CDA">
        <w:rPr>
          <w:rFonts w:ascii="Times New Roman" w:hAnsi="Times New Roman" w:cs="Times New Roman"/>
          <w:sz w:val="24"/>
          <w:szCs w:val="24"/>
          <w:lang w:val="en-GB"/>
        </w:rPr>
        <w:t xml:space="preserve">the </w:t>
      </w:r>
      <w:r w:rsidR="00746FA1" w:rsidRPr="00092E40">
        <w:rPr>
          <w:rFonts w:ascii="Times New Roman" w:hAnsi="Times New Roman" w:cs="Times New Roman"/>
          <w:sz w:val="24"/>
          <w:szCs w:val="24"/>
          <w:lang w:val="en-GB"/>
        </w:rPr>
        <w:t xml:space="preserve">defunct </w:t>
      </w:r>
      <w:r w:rsidR="00115CDA">
        <w:rPr>
          <w:rFonts w:ascii="Times New Roman" w:hAnsi="Times New Roman" w:cs="Times New Roman"/>
          <w:sz w:val="24"/>
          <w:szCs w:val="24"/>
          <w:lang w:val="en-GB"/>
        </w:rPr>
        <w:t>Bendel State shall apply here.</w:t>
      </w:r>
      <w:r w:rsidR="00115CDA">
        <w:rPr>
          <w:rStyle w:val="FootnoteReference"/>
          <w:rFonts w:ascii="Times New Roman" w:hAnsi="Times New Roman" w:cs="Times New Roman"/>
          <w:sz w:val="24"/>
          <w:szCs w:val="24"/>
          <w:lang w:val="en-GB"/>
        </w:rPr>
        <w:footnoteReference w:id="14"/>
      </w:r>
      <w:r w:rsidR="00115CDA">
        <w:rPr>
          <w:rFonts w:ascii="Times New Roman" w:hAnsi="Times New Roman" w:cs="Times New Roman"/>
          <w:sz w:val="24"/>
          <w:szCs w:val="24"/>
          <w:vertAlign w:val="superscript"/>
          <w:lang w:val="en-GB"/>
        </w:rPr>
        <w:t xml:space="preserve"> </w:t>
      </w:r>
      <w:r w:rsidR="00746FA1" w:rsidRPr="00092E40">
        <w:rPr>
          <w:rFonts w:ascii="Times New Roman" w:hAnsi="Times New Roman" w:cs="Times New Roman"/>
          <w:sz w:val="24"/>
          <w:szCs w:val="24"/>
          <w:vertAlign w:val="superscript"/>
          <w:lang w:val="en-GB"/>
        </w:rPr>
        <w:t xml:space="preserve"> </w:t>
      </w:r>
      <w:r w:rsidR="00115CDA">
        <w:rPr>
          <w:rFonts w:ascii="Times New Roman" w:hAnsi="Times New Roman" w:cs="Times New Roman"/>
          <w:sz w:val="24"/>
          <w:szCs w:val="24"/>
          <w:vertAlign w:val="superscript"/>
          <w:lang w:val="en-GB"/>
        </w:rPr>
        <w:t xml:space="preserve"> </w:t>
      </w:r>
      <w:r w:rsidR="00746FA1" w:rsidRPr="00092E40">
        <w:rPr>
          <w:rFonts w:ascii="Times New Roman" w:hAnsi="Times New Roman" w:cs="Times New Roman"/>
          <w:sz w:val="24"/>
          <w:szCs w:val="24"/>
          <w:lang w:val="en-GB"/>
        </w:rPr>
        <w:t xml:space="preserve">Under the Sale of Goods Law, there is protection for the buyer who presumably is the consumer and end user of manufactured products. Where a consumer acquires goods from the seller, it is presumed that the seller has the right to sell by virtue of the Sale of Goods </w:t>
      </w:r>
      <w:r w:rsidR="00C33960" w:rsidRPr="00092E40">
        <w:rPr>
          <w:rFonts w:ascii="Times New Roman" w:hAnsi="Times New Roman" w:cs="Times New Roman"/>
          <w:sz w:val="24"/>
          <w:szCs w:val="24"/>
          <w:lang w:val="en-GB"/>
        </w:rPr>
        <w:t>Law</w:t>
      </w:r>
      <w:r w:rsidR="00DB618F">
        <w:rPr>
          <w:rFonts w:ascii="Times New Roman" w:hAnsi="Times New Roman" w:cs="Times New Roman"/>
          <w:sz w:val="24"/>
          <w:szCs w:val="24"/>
          <w:lang w:val="en-GB"/>
        </w:rPr>
        <w:t xml:space="preserve">, premised on an implied condition </w:t>
      </w:r>
      <w:r w:rsidR="00DB618F" w:rsidRPr="00092E40">
        <w:rPr>
          <w:rFonts w:ascii="Times New Roman" w:hAnsi="Times New Roman" w:cs="Times New Roman"/>
          <w:sz w:val="24"/>
          <w:szCs w:val="24"/>
          <w:lang w:val="en-GB"/>
        </w:rPr>
        <w:t>of the seller that he has a right to sell the goods and that in the case of any agreement to sell, he will have a right to sell the goods at the time when the property is to pass.</w:t>
      </w:r>
      <w:r w:rsidR="00DB618F">
        <w:rPr>
          <w:rStyle w:val="FootnoteReference"/>
          <w:rFonts w:ascii="Times New Roman" w:hAnsi="Times New Roman" w:cs="Times New Roman"/>
          <w:sz w:val="24"/>
          <w:szCs w:val="24"/>
          <w:lang w:val="en-GB"/>
        </w:rPr>
        <w:footnoteReference w:id="15"/>
      </w:r>
      <w:r w:rsidR="00C33960" w:rsidRPr="00092E40">
        <w:rPr>
          <w:rFonts w:ascii="Times New Roman" w:hAnsi="Times New Roman" w:cs="Times New Roman"/>
          <w:sz w:val="24"/>
          <w:szCs w:val="24"/>
          <w:lang w:val="en-GB"/>
        </w:rPr>
        <w:t xml:space="preserve"> </w:t>
      </w:r>
    </w:p>
    <w:p w:rsidR="00C33960" w:rsidRPr="00092E40" w:rsidRDefault="00C33960"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  </w:t>
      </w:r>
    </w:p>
    <w:p w:rsidR="009874F0" w:rsidRPr="00A36859" w:rsidRDefault="009874F0"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It follows therefore that where there is defect in the title of the seller, the buyer or consumer shall be protected provided he acted in good faith and had no knowledge of the seller’s defective </w:t>
      </w:r>
      <w:r w:rsidR="004A2A73" w:rsidRPr="00092E40">
        <w:rPr>
          <w:rFonts w:ascii="Times New Roman" w:hAnsi="Times New Roman" w:cs="Times New Roman"/>
          <w:sz w:val="24"/>
          <w:szCs w:val="24"/>
          <w:lang w:val="en-GB"/>
        </w:rPr>
        <w:t xml:space="preserve">title. </w:t>
      </w:r>
      <w:r w:rsidR="00DB618F">
        <w:rPr>
          <w:rFonts w:ascii="Times New Roman" w:hAnsi="Times New Roman" w:cs="Times New Roman"/>
          <w:sz w:val="24"/>
          <w:szCs w:val="24"/>
          <w:lang w:val="en-GB"/>
        </w:rPr>
        <w:t>For instance i</w:t>
      </w:r>
      <w:r w:rsidR="004A2A73" w:rsidRPr="00092E40">
        <w:rPr>
          <w:rFonts w:ascii="Times New Roman" w:hAnsi="Times New Roman" w:cs="Times New Roman"/>
          <w:sz w:val="24"/>
          <w:szCs w:val="24"/>
          <w:lang w:val="en-GB"/>
        </w:rPr>
        <w:t xml:space="preserve">n </w:t>
      </w:r>
      <w:r w:rsidR="004A2A73" w:rsidRPr="00583848">
        <w:rPr>
          <w:rFonts w:ascii="Times New Roman" w:hAnsi="Times New Roman" w:cs="Times New Roman"/>
          <w:i/>
          <w:sz w:val="24"/>
          <w:szCs w:val="24"/>
          <w:lang w:val="en-GB"/>
        </w:rPr>
        <w:t xml:space="preserve">Akoshile </w:t>
      </w:r>
      <w:r w:rsidR="00DB618F" w:rsidRPr="00583848">
        <w:rPr>
          <w:rFonts w:ascii="Times New Roman" w:hAnsi="Times New Roman" w:cs="Times New Roman"/>
          <w:i/>
          <w:sz w:val="24"/>
          <w:szCs w:val="24"/>
          <w:lang w:val="en-GB"/>
        </w:rPr>
        <w:t>v</w:t>
      </w:r>
      <w:r w:rsidR="004A2A73" w:rsidRPr="00583848">
        <w:rPr>
          <w:rFonts w:ascii="Times New Roman" w:hAnsi="Times New Roman" w:cs="Times New Roman"/>
          <w:i/>
          <w:sz w:val="24"/>
          <w:szCs w:val="24"/>
          <w:lang w:val="en-GB"/>
        </w:rPr>
        <w:t xml:space="preserve"> Ogidan </w:t>
      </w:r>
      <w:r w:rsidR="004A2A73" w:rsidRPr="00092E40">
        <w:rPr>
          <w:rFonts w:ascii="Times New Roman" w:hAnsi="Times New Roman" w:cs="Times New Roman"/>
          <w:sz w:val="24"/>
          <w:szCs w:val="24"/>
          <w:lang w:val="en-GB"/>
        </w:rPr>
        <w:t>the defendant sold a car to the plaintiff which was later discovered to be stolen.</w:t>
      </w:r>
      <w:r w:rsidR="00DB618F">
        <w:rPr>
          <w:rStyle w:val="FootnoteReference"/>
          <w:rFonts w:ascii="Times New Roman" w:hAnsi="Times New Roman" w:cs="Times New Roman"/>
          <w:sz w:val="24"/>
          <w:szCs w:val="24"/>
          <w:lang w:val="en-GB"/>
        </w:rPr>
        <w:footnoteReference w:id="16"/>
      </w:r>
      <w:r w:rsidR="004A2A73" w:rsidRPr="00092E40">
        <w:rPr>
          <w:rFonts w:ascii="Times New Roman" w:hAnsi="Times New Roman" w:cs="Times New Roman"/>
          <w:sz w:val="24"/>
          <w:szCs w:val="24"/>
          <w:lang w:val="en-GB"/>
        </w:rPr>
        <w:t xml:space="preserve"> </w:t>
      </w:r>
      <w:r w:rsidR="00A36859">
        <w:rPr>
          <w:rFonts w:ascii="Times New Roman" w:hAnsi="Times New Roman" w:cs="Times New Roman"/>
          <w:sz w:val="24"/>
          <w:szCs w:val="24"/>
          <w:lang w:val="en-GB"/>
        </w:rPr>
        <w:t>The</w:t>
      </w:r>
      <w:r w:rsidR="004A2A73" w:rsidRPr="00092E40">
        <w:rPr>
          <w:rFonts w:ascii="Times New Roman" w:hAnsi="Times New Roman" w:cs="Times New Roman"/>
          <w:sz w:val="24"/>
          <w:szCs w:val="24"/>
          <w:lang w:val="en-GB"/>
        </w:rPr>
        <w:t xml:space="preserve"> European </w:t>
      </w:r>
      <w:r w:rsidR="00A36859">
        <w:rPr>
          <w:rFonts w:ascii="Times New Roman" w:hAnsi="Times New Roman" w:cs="Times New Roman"/>
          <w:sz w:val="24"/>
          <w:szCs w:val="24"/>
          <w:lang w:val="en-GB"/>
        </w:rPr>
        <w:t>from whom</w:t>
      </w:r>
      <w:r w:rsidR="004A2A73" w:rsidRPr="00092E40">
        <w:rPr>
          <w:rFonts w:ascii="Times New Roman" w:hAnsi="Times New Roman" w:cs="Times New Roman"/>
          <w:sz w:val="24"/>
          <w:szCs w:val="24"/>
          <w:lang w:val="en-GB"/>
        </w:rPr>
        <w:t xml:space="preserve"> the </w:t>
      </w:r>
      <w:r w:rsidR="00A36859">
        <w:rPr>
          <w:rFonts w:ascii="Times New Roman" w:hAnsi="Times New Roman" w:cs="Times New Roman"/>
          <w:sz w:val="24"/>
          <w:szCs w:val="24"/>
          <w:lang w:val="en-GB"/>
        </w:rPr>
        <w:t>defendant bought</w:t>
      </w:r>
      <w:r w:rsidR="004A2A73" w:rsidRPr="00092E40">
        <w:rPr>
          <w:rFonts w:ascii="Times New Roman" w:hAnsi="Times New Roman" w:cs="Times New Roman"/>
          <w:sz w:val="24"/>
          <w:szCs w:val="24"/>
          <w:lang w:val="en-GB"/>
        </w:rPr>
        <w:t xml:space="preserve"> the</w:t>
      </w:r>
      <w:r w:rsidR="00A36859">
        <w:rPr>
          <w:rFonts w:ascii="Times New Roman" w:hAnsi="Times New Roman" w:cs="Times New Roman"/>
          <w:sz w:val="24"/>
          <w:szCs w:val="24"/>
          <w:lang w:val="en-GB"/>
        </w:rPr>
        <w:t xml:space="preserve"> </w:t>
      </w:r>
      <w:r w:rsidR="004A2A73" w:rsidRPr="00092E40">
        <w:rPr>
          <w:rFonts w:ascii="Times New Roman" w:hAnsi="Times New Roman" w:cs="Times New Roman"/>
          <w:sz w:val="24"/>
          <w:szCs w:val="24"/>
          <w:lang w:val="en-GB"/>
        </w:rPr>
        <w:t xml:space="preserve">car was convicted of stealing the said car. The Supreme </w:t>
      </w:r>
      <w:r w:rsidR="007D5E5A" w:rsidRPr="00092E40">
        <w:rPr>
          <w:rFonts w:ascii="Times New Roman" w:hAnsi="Times New Roman" w:cs="Times New Roman"/>
          <w:sz w:val="24"/>
          <w:szCs w:val="24"/>
          <w:lang w:val="en-GB"/>
        </w:rPr>
        <w:t xml:space="preserve">Court held that the plaintiff was entitled to rescind the contract and have his money refunded to him as the defendant had no right to sell the stolen car. In the case of </w:t>
      </w:r>
      <w:r w:rsidR="00A36859" w:rsidRPr="00583848">
        <w:rPr>
          <w:rFonts w:ascii="Times New Roman" w:hAnsi="Times New Roman" w:cs="Times New Roman"/>
          <w:i/>
          <w:sz w:val="24"/>
          <w:szCs w:val="24"/>
          <w:lang w:val="en-GB"/>
        </w:rPr>
        <w:t>Ageh v</w:t>
      </w:r>
      <w:r w:rsidR="007D5E5A" w:rsidRPr="00583848">
        <w:rPr>
          <w:rFonts w:ascii="Times New Roman" w:hAnsi="Times New Roman" w:cs="Times New Roman"/>
          <w:i/>
          <w:sz w:val="24"/>
          <w:szCs w:val="24"/>
          <w:lang w:val="en-GB"/>
        </w:rPr>
        <w:t xml:space="preserve"> Tortya</w:t>
      </w:r>
      <w:r w:rsidR="007D5E5A" w:rsidRPr="00092E40">
        <w:rPr>
          <w:rFonts w:ascii="Times New Roman" w:hAnsi="Times New Roman" w:cs="Times New Roman"/>
          <w:sz w:val="24"/>
          <w:szCs w:val="24"/>
          <w:lang w:val="en-GB"/>
        </w:rPr>
        <w:t xml:space="preserve"> the Court of Appeal held that where a person who has not tile to a </w:t>
      </w:r>
      <w:r w:rsidR="007D5E5A" w:rsidRPr="00092E40">
        <w:rPr>
          <w:rFonts w:ascii="Times New Roman" w:hAnsi="Times New Roman" w:cs="Times New Roman"/>
          <w:sz w:val="24"/>
          <w:szCs w:val="24"/>
          <w:lang w:val="en-GB"/>
        </w:rPr>
        <w:lastRenderedPageBreak/>
        <w:t xml:space="preserve">property sells to another, the sale is </w:t>
      </w:r>
      <w:r w:rsidR="007D5E5A" w:rsidRPr="00784705">
        <w:rPr>
          <w:rFonts w:ascii="Times New Roman" w:hAnsi="Times New Roman" w:cs="Times New Roman"/>
          <w:i/>
          <w:sz w:val="24"/>
          <w:szCs w:val="24"/>
          <w:lang w:val="en-GB"/>
        </w:rPr>
        <w:t>void ab initio</w:t>
      </w:r>
      <w:r w:rsidR="007D5E5A" w:rsidRPr="00092E40">
        <w:rPr>
          <w:rFonts w:ascii="Times New Roman" w:hAnsi="Times New Roman" w:cs="Times New Roman"/>
          <w:sz w:val="24"/>
          <w:szCs w:val="24"/>
          <w:lang w:val="en-GB"/>
        </w:rPr>
        <w:t>.</w:t>
      </w:r>
      <w:r w:rsidR="00A36859">
        <w:rPr>
          <w:rStyle w:val="FootnoteReference"/>
          <w:rFonts w:ascii="Times New Roman" w:hAnsi="Times New Roman" w:cs="Times New Roman"/>
          <w:sz w:val="24"/>
          <w:szCs w:val="24"/>
          <w:lang w:val="en-GB"/>
        </w:rPr>
        <w:footnoteReference w:id="17"/>
      </w:r>
      <w:r w:rsidR="007D5E5A" w:rsidRPr="00092E40">
        <w:rPr>
          <w:rFonts w:ascii="Times New Roman" w:hAnsi="Times New Roman" w:cs="Times New Roman"/>
          <w:sz w:val="24"/>
          <w:szCs w:val="24"/>
          <w:lang w:val="en-GB"/>
        </w:rPr>
        <w:t xml:space="preserve"> This is based on the principle of </w:t>
      </w:r>
      <w:r w:rsidR="007D5E5A" w:rsidRPr="00092E40">
        <w:rPr>
          <w:rFonts w:ascii="Times New Roman" w:hAnsi="Times New Roman" w:cs="Times New Roman"/>
          <w:i/>
          <w:sz w:val="24"/>
          <w:szCs w:val="24"/>
          <w:lang w:val="en-GB"/>
        </w:rPr>
        <w:t>nemo dat quod non habet</w:t>
      </w:r>
      <w:r w:rsidR="007D5E5A" w:rsidRPr="00092E40">
        <w:rPr>
          <w:rFonts w:ascii="Times New Roman" w:hAnsi="Times New Roman" w:cs="Times New Roman"/>
          <w:sz w:val="24"/>
          <w:szCs w:val="24"/>
          <w:lang w:val="en-GB"/>
        </w:rPr>
        <w:t xml:space="preserve"> which means that </w:t>
      </w:r>
      <w:r w:rsidR="007D5E5A" w:rsidRPr="00A36859">
        <w:rPr>
          <w:rFonts w:ascii="Times New Roman" w:hAnsi="Times New Roman" w:cs="Times New Roman"/>
          <w:sz w:val="24"/>
          <w:szCs w:val="24"/>
          <w:lang w:val="en-GB"/>
        </w:rPr>
        <w:t>you cannot give what you do not have.</w:t>
      </w:r>
    </w:p>
    <w:p w:rsidR="00CE0365" w:rsidRPr="00092E40" w:rsidRDefault="007D5E5A"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Another remedy provided under the Sale of Goods Law relates to breach of contract to supply goods in correspondence with description. The Sale of Goods Law</w:t>
      </w:r>
      <w:r w:rsidRPr="00092E40">
        <w:rPr>
          <w:rFonts w:ascii="Times New Roman" w:hAnsi="Times New Roman" w:cs="Times New Roman"/>
          <w:sz w:val="24"/>
          <w:szCs w:val="24"/>
          <w:vertAlign w:val="superscript"/>
          <w:lang w:val="en-GB"/>
        </w:rPr>
        <w:t>13</w:t>
      </w:r>
      <w:r w:rsidRPr="00092E40">
        <w:rPr>
          <w:rFonts w:ascii="Times New Roman" w:hAnsi="Times New Roman" w:cs="Times New Roman"/>
          <w:sz w:val="24"/>
          <w:szCs w:val="24"/>
          <w:lang w:val="en-GB"/>
        </w:rPr>
        <w:t xml:space="preserve"> provides that where there is a contract for sale of goods by description, there is an implied condition that the goods shall correspond with the description.</w:t>
      </w:r>
      <w:r w:rsidR="00A36859">
        <w:rPr>
          <w:rStyle w:val="FootnoteReference"/>
          <w:rFonts w:ascii="Times New Roman" w:hAnsi="Times New Roman" w:cs="Times New Roman"/>
          <w:sz w:val="24"/>
          <w:szCs w:val="24"/>
          <w:lang w:val="en-GB"/>
        </w:rPr>
        <w:footnoteReference w:id="18"/>
      </w:r>
      <w:r w:rsidRPr="00092E40">
        <w:rPr>
          <w:rFonts w:ascii="Times New Roman" w:hAnsi="Times New Roman" w:cs="Times New Roman"/>
          <w:sz w:val="24"/>
          <w:szCs w:val="24"/>
          <w:lang w:val="en-GB"/>
        </w:rPr>
        <w:t xml:space="preserve">  In the case of sale by sample as well as by description</w:t>
      </w:r>
      <w:r w:rsidR="00A477A7" w:rsidRPr="00092E40">
        <w:rPr>
          <w:rFonts w:ascii="Times New Roman" w:hAnsi="Times New Roman" w:cs="Times New Roman"/>
          <w:sz w:val="24"/>
          <w:szCs w:val="24"/>
          <w:lang w:val="en-GB"/>
        </w:rPr>
        <w:t xml:space="preserve">, it is not sufficient if the </w:t>
      </w:r>
      <w:r w:rsidRPr="00092E40">
        <w:rPr>
          <w:rFonts w:ascii="Times New Roman" w:hAnsi="Times New Roman" w:cs="Times New Roman"/>
          <w:sz w:val="24"/>
          <w:szCs w:val="24"/>
          <w:lang w:val="en-GB"/>
        </w:rPr>
        <w:t xml:space="preserve">bulk of the goods correspond with the sample if the goods do not also correspond with the description. Although sale by description is not </w:t>
      </w:r>
      <w:r w:rsidR="00A477A7" w:rsidRPr="00092E40">
        <w:rPr>
          <w:rFonts w:ascii="Times New Roman" w:hAnsi="Times New Roman" w:cs="Times New Roman"/>
          <w:sz w:val="24"/>
          <w:szCs w:val="24"/>
          <w:lang w:val="en-GB"/>
        </w:rPr>
        <w:t>defined</w:t>
      </w:r>
      <w:r w:rsidRPr="00092E40">
        <w:rPr>
          <w:rFonts w:ascii="Times New Roman" w:hAnsi="Times New Roman" w:cs="Times New Roman"/>
          <w:sz w:val="24"/>
          <w:szCs w:val="24"/>
          <w:lang w:val="en-GB"/>
        </w:rPr>
        <w:t xml:space="preserve"> in the Sale of Goods Law, ju</w:t>
      </w:r>
      <w:r w:rsidR="00A477A7" w:rsidRPr="00092E40">
        <w:rPr>
          <w:rFonts w:ascii="Times New Roman" w:hAnsi="Times New Roman" w:cs="Times New Roman"/>
          <w:sz w:val="24"/>
          <w:szCs w:val="24"/>
          <w:lang w:val="en-GB"/>
        </w:rPr>
        <w:t>dicial decisions see</w:t>
      </w:r>
      <w:r w:rsidR="00776DFA" w:rsidRPr="00092E40">
        <w:rPr>
          <w:rFonts w:ascii="Times New Roman" w:hAnsi="Times New Roman" w:cs="Times New Roman"/>
          <w:sz w:val="24"/>
          <w:szCs w:val="24"/>
          <w:lang w:val="en-GB"/>
        </w:rPr>
        <w:t>m</w:t>
      </w:r>
      <w:r w:rsidR="00A477A7" w:rsidRPr="00092E40">
        <w:rPr>
          <w:rFonts w:ascii="Times New Roman" w:hAnsi="Times New Roman" w:cs="Times New Roman"/>
          <w:sz w:val="24"/>
          <w:szCs w:val="24"/>
          <w:lang w:val="en-GB"/>
        </w:rPr>
        <w:t xml:space="preserve"> to endorse the v</w:t>
      </w:r>
      <w:r w:rsidRPr="00092E40">
        <w:rPr>
          <w:rFonts w:ascii="Times New Roman" w:hAnsi="Times New Roman" w:cs="Times New Roman"/>
          <w:sz w:val="24"/>
          <w:szCs w:val="24"/>
          <w:lang w:val="en-GB"/>
        </w:rPr>
        <w:t>iew that the consum</w:t>
      </w:r>
      <w:r w:rsidR="00A477A7" w:rsidRPr="00092E40">
        <w:rPr>
          <w:rFonts w:ascii="Times New Roman" w:hAnsi="Times New Roman" w:cs="Times New Roman"/>
          <w:sz w:val="24"/>
          <w:szCs w:val="24"/>
          <w:lang w:val="en-GB"/>
        </w:rPr>
        <w:t>e</w:t>
      </w:r>
      <w:r w:rsidRPr="00092E40">
        <w:rPr>
          <w:rFonts w:ascii="Times New Roman" w:hAnsi="Times New Roman" w:cs="Times New Roman"/>
          <w:sz w:val="24"/>
          <w:szCs w:val="24"/>
          <w:lang w:val="en-GB"/>
        </w:rPr>
        <w:t>r can only enfor</w:t>
      </w:r>
      <w:r w:rsidR="00A477A7" w:rsidRPr="00092E40">
        <w:rPr>
          <w:rFonts w:ascii="Times New Roman" w:hAnsi="Times New Roman" w:cs="Times New Roman"/>
          <w:sz w:val="24"/>
          <w:szCs w:val="24"/>
          <w:lang w:val="en-GB"/>
        </w:rPr>
        <w:t>ce breach of contract in the ev</w:t>
      </w:r>
      <w:r w:rsidRPr="00092E40">
        <w:rPr>
          <w:rFonts w:ascii="Times New Roman" w:hAnsi="Times New Roman" w:cs="Times New Roman"/>
          <w:sz w:val="24"/>
          <w:szCs w:val="24"/>
          <w:lang w:val="en-GB"/>
        </w:rPr>
        <w:t>ent of the goods not complying with description, where the co</w:t>
      </w:r>
      <w:r w:rsidR="00A477A7" w:rsidRPr="00092E40">
        <w:rPr>
          <w:rFonts w:ascii="Times New Roman" w:hAnsi="Times New Roman" w:cs="Times New Roman"/>
          <w:sz w:val="24"/>
          <w:szCs w:val="24"/>
          <w:lang w:val="en-GB"/>
        </w:rPr>
        <w:t>nsumer did not see the goods bu</w:t>
      </w:r>
      <w:r w:rsidRPr="00092E40">
        <w:rPr>
          <w:rFonts w:ascii="Times New Roman" w:hAnsi="Times New Roman" w:cs="Times New Roman"/>
          <w:sz w:val="24"/>
          <w:szCs w:val="24"/>
          <w:lang w:val="en-GB"/>
        </w:rPr>
        <w:t xml:space="preserve">t </w:t>
      </w:r>
      <w:r w:rsidR="00270B13" w:rsidRPr="00092E40">
        <w:rPr>
          <w:rFonts w:ascii="Times New Roman" w:hAnsi="Times New Roman" w:cs="Times New Roman"/>
          <w:sz w:val="24"/>
          <w:szCs w:val="24"/>
          <w:lang w:val="en-GB"/>
        </w:rPr>
        <w:t xml:space="preserve">only relied on the description. In the case of </w:t>
      </w:r>
      <w:r w:rsidR="005348B1" w:rsidRPr="00583848">
        <w:rPr>
          <w:rFonts w:ascii="Times New Roman" w:hAnsi="Times New Roman" w:cs="Times New Roman"/>
          <w:i/>
          <w:sz w:val="24"/>
          <w:szCs w:val="24"/>
          <w:lang w:val="en-GB"/>
        </w:rPr>
        <w:t>Varley v</w:t>
      </w:r>
      <w:r w:rsidR="00270B13" w:rsidRPr="00583848">
        <w:rPr>
          <w:rFonts w:ascii="Times New Roman" w:hAnsi="Times New Roman" w:cs="Times New Roman"/>
          <w:i/>
          <w:sz w:val="24"/>
          <w:szCs w:val="24"/>
          <w:lang w:val="en-GB"/>
        </w:rPr>
        <w:t xml:space="preserve"> Whipp</w:t>
      </w:r>
      <w:r w:rsidR="00270B13" w:rsidRPr="00092E40">
        <w:rPr>
          <w:rFonts w:ascii="Times New Roman" w:hAnsi="Times New Roman" w:cs="Times New Roman"/>
          <w:sz w:val="24"/>
          <w:szCs w:val="24"/>
          <w:lang w:val="en-GB"/>
        </w:rPr>
        <w:t xml:space="preserve">, </w:t>
      </w:r>
      <w:r w:rsidR="005348B1">
        <w:rPr>
          <w:rFonts w:ascii="Times New Roman" w:hAnsi="Times New Roman" w:cs="Times New Roman"/>
          <w:sz w:val="24"/>
          <w:szCs w:val="24"/>
          <w:lang w:val="en-GB"/>
        </w:rPr>
        <w:t>a</w:t>
      </w:r>
      <w:r w:rsidR="00270B13" w:rsidRPr="00092E40">
        <w:rPr>
          <w:rFonts w:ascii="Times New Roman" w:hAnsi="Times New Roman" w:cs="Times New Roman"/>
          <w:sz w:val="24"/>
          <w:szCs w:val="24"/>
          <w:lang w:val="en-GB"/>
        </w:rPr>
        <w:t xml:space="preserve"> seller described an old</w:t>
      </w:r>
      <w:r w:rsidR="00F579D1" w:rsidRPr="00092E40">
        <w:rPr>
          <w:rFonts w:ascii="Times New Roman" w:hAnsi="Times New Roman" w:cs="Times New Roman"/>
          <w:sz w:val="24"/>
          <w:szCs w:val="24"/>
          <w:lang w:val="en-GB"/>
        </w:rPr>
        <w:t xml:space="preserve"> </w:t>
      </w:r>
      <w:r w:rsidR="00270B13" w:rsidRPr="00092E40">
        <w:rPr>
          <w:rFonts w:ascii="Times New Roman" w:hAnsi="Times New Roman" w:cs="Times New Roman"/>
          <w:sz w:val="24"/>
          <w:szCs w:val="24"/>
          <w:lang w:val="en-GB"/>
        </w:rPr>
        <w:t>reaping</w:t>
      </w:r>
      <w:r w:rsidR="00F579D1" w:rsidRPr="00092E40">
        <w:rPr>
          <w:rFonts w:ascii="Times New Roman" w:hAnsi="Times New Roman" w:cs="Times New Roman"/>
          <w:sz w:val="24"/>
          <w:szCs w:val="24"/>
          <w:lang w:val="en-GB"/>
        </w:rPr>
        <w:t xml:space="preserve"> </w:t>
      </w:r>
      <w:r w:rsidR="00270B13" w:rsidRPr="00092E40">
        <w:rPr>
          <w:rFonts w:ascii="Times New Roman" w:hAnsi="Times New Roman" w:cs="Times New Roman"/>
          <w:sz w:val="24"/>
          <w:szCs w:val="24"/>
          <w:lang w:val="en-GB"/>
        </w:rPr>
        <w:t>machine as new</w:t>
      </w:r>
      <w:r w:rsidR="005348B1">
        <w:rPr>
          <w:rFonts w:ascii="Times New Roman" w:hAnsi="Times New Roman" w:cs="Times New Roman"/>
          <w:sz w:val="24"/>
          <w:szCs w:val="24"/>
          <w:lang w:val="en-GB"/>
        </w:rPr>
        <w:t>,</w:t>
      </w:r>
      <w:r w:rsidR="00F579D1" w:rsidRPr="00092E40">
        <w:rPr>
          <w:rFonts w:ascii="Times New Roman" w:hAnsi="Times New Roman" w:cs="Times New Roman"/>
          <w:sz w:val="24"/>
          <w:szCs w:val="24"/>
          <w:lang w:val="en-GB"/>
        </w:rPr>
        <w:t xml:space="preserve"> </w:t>
      </w:r>
      <w:r w:rsidR="00270B13" w:rsidRPr="00092E40">
        <w:rPr>
          <w:rFonts w:ascii="Times New Roman" w:hAnsi="Times New Roman" w:cs="Times New Roman"/>
          <w:sz w:val="24"/>
          <w:szCs w:val="24"/>
          <w:lang w:val="en-GB"/>
        </w:rPr>
        <w:t>which</w:t>
      </w:r>
      <w:r w:rsidR="00EF22D4" w:rsidRPr="00092E40">
        <w:rPr>
          <w:rFonts w:ascii="Times New Roman" w:hAnsi="Times New Roman" w:cs="Times New Roman"/>
          <w:sz w:val="24"/>
          <w:szCs w:val="24"/>
          <w:lang w:val="en-GB"/>
        </w:rPr>
        <w:t xml:space="preserve"> </w:t>
      </w:r>
      <w:r w:rsidR="00270B13" w:rsidRPr="00092E40">
        <w:rPr>
          <w:rFonts w:ascii="Times New Roman" w:hAnsi="Times New Roman" w:cs="Times New Roman"/>
          <w:sz w:val="24"/>
          <w:szCs w:val="24"/>
          <w:lang w:val="en-GB"/>
        </w:rPr>
        <w:t xml:space="preserve">said description the buyer </w:t>
      </w:r>
      <w:r w:rsidRPr="00092E40">
        <w:rPr>
          <w:rFonts w:ascii="Times New Roman" w:hAnsi="Times New Roman" w:cs="Times New Roman"/>
          <w:sz w:val="24"/>
          <w:szCs w:val="24"/>
          <w:lang w:val="en-GB"/>
        </w:rPr>
        <w:t>relied on and bought the machine without seeing it. It was later discovered that the machine was not new.</w:t>
      </w:r>
      <w:r w:rsidR="005348B1">
        <w:rPr>
          <w:rStyle w:val="FootnoteReference"/>
          <w:rFonts w:ascii="Times New Roman" w:hAnsi="Times New Roman" w:cs="Times New Roman"/>
          <w:sz w:val="24"/>
          <w:szCs w:val="24"/>
          <w:lang w:val="en-GB"/>
        </w:rPr>
        <w:footnoteReference w:id="19"/>
      </w:r>
      <w:r w:rsidRPr="00092E40">
        <w:rPr>
          <w:rFonts w:ascii="Times New Roman" w:hAnsi="Times New Roman" w:cs="Times New Roman"/>
          <w:sz w:val="24"/>
          <w:szCs w:val="24"/>
          <w:lang w:val="en-GB"/>
        </w:rPr>
        <w:t xml:space="preserve"> It was held that the buyer could </w:t>
      </w:r>
      <w:r w:rsidR="00CE0365" w:rsidRPr="00092E40">
        <w:rPr>
          <w:rFonts w:ascii="Times New Roman" w:hAnsi="Times New Roman" w:cs="Times New Roman"/>
          <w:sz w:val="24"/>
          <w:szCs w:val="24"/>
          <w:lang w:val="en-GB"/>
        </w:rPr>
        <w:t>rescind the contract for failure to comply with description and recover his money.</w:t>
      </w:r>
    </w:p>
    <w:p w:rsidR="000B163C" w:rsidRPr="00092E40" w:rsidRDefault="00CE0365"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Apart from compliance with description, the Sale of Goods Law also makes provision for sale by sample.</w:t>
      </w:r>
      <w:r w:rsidR="005348B1">
        <w:rPr>
          <w:rStyle w:val="FootnoteReference"/>
          <w:rFonts w:ascii="Times New Roman" w:hAnsi="Times New Roman" w:cs="Times New Roman"/>
          <w:sz w:val="24"/>
          <w:szCs w:val="24"/>
          <w:lang w:val="en-GB"/>
        </w:rPr>
        <w:footnoteReference w:id="20"/>
      </w:r>
      <w:r w:rsidR="00205D4A"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Where a contract has been made between a </w:t>
      </w:r>
      <w:r w:rsidR="00205D4A" w:rsidRPr="00092E40">
        <w:rPr>
          <w:rFonts w:ascii="Times New Roman" w:hAnsi="Times New Roman" w:cs="Times New Roman"/>
          <w:sz w:val="24"/>
          <w:szCs w:val="24"/>
          <w:lang w:val="en-GB"/>
        </w:rPr>
        <w:t xml:space="preserve">seller </w:t>
      </w:r>
      <w:r w:rsidRPr="00092E40">
        <w:rPr>
          <w:rFonts w:ascii="Times New Roman" w:hAnsi="Times New Roman" w:cs="Times New Roman"/>
          <w:sz w:val="24"/>
          <w:szCs w:val="24"/>
          <w:lang w:val="en-GB"/>
        </w:rPr>
        <w:t>and</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a</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buyer in respect of </w:t>
      </w:r>
      <w:r w:rsidR="00205D4A" w:rsidRPr="00092E40">
        <w:rPr>
          <w:rFonts w:ascii="Times New Roman" w:hAnsi="Times New Roman" w:cs="Times New Roman"/>
          <w:sz w:val="24"/>
          <w:szCs w:val="24"/>
          <w:lang w:val="en-GB"/>
        </w:rPr>
        <w:t>sale</w:t>
      </w:r>
      <w:r w:rsidR="006C2D24" w:rsidRPr="00092E40">
        <w:rPr>
          <w:rFonts w:ascii="Times New Roman" w:hAnsi="Times New Roman" w:cs="Times New Roman"/>
          <w:sz w:val="24"/>
          <w:szCs w:val="24"/>
          <w:lang w:val="en-GB"/>
        </w:rPr>
        <w:t xml:space="preserve"> </w:t>
      </w:r>
      <w:r w:rsidR="00205D4A" w:rsidRPr="00092E40">
        <w:rPr>
          <w:rFonts w:ascii="Times New Roman" w:hAnsi="Times New Roman" w:cs="Times New Roman"/>
          <w:sz w:val="24"/>
          <w:szCs w:val="24"/>
          <w:lang w:val="en-GB"/>
        </w:rPr>
        <w:t>by</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sample</w:t>
      </w:r>
      <w:r w:rsidR="00205D4A" w:rsidRPr="00092E40">
        <w:rPr>
          <w:rFonts w:ascii="Times New Roman" w:hAnsi="Times New Roman" w:cs="Times New Roman"/>
          <w:sz w:val="24"/>
          <w:szCs w:val="24"/>
          <w:lang w:val="en-GB"/>
        </w:rPr>
        <w:t>,</w:t>
      </w:r>
      <w:r w:rsidR="006C2D24" w:rsidRPr="00092E40">
        <w:rPr>
          <w:rFonts w:ascii="Times New Roman" w:hAnsi="Times New Roman" w:cs="Times New Roman"/>
          <w:sz w:val="24"/>
          <w:szCs w:val="24"/>
          <w:lang w:val="en-GB"/>
        </w:rPr>
        <w:t xml:space="preserve"> </w:t>
      </w:r>
      <w:r w:rsidR="00205D4A" w:rsidRPr="00092E40">
        <w:rPr>
          <w:rFonts w:ascii="Times New Roman" w:hAnsi="Times New Roman" w:cs="Times New Roman"/>
          <w:sz w:val="24"/>
          <w:szCs w:val="24"/>
          <w:lang w:val="en-GB"/>
        </w:rPr>
        <w:t>th</w:t>
      </w:r>
      <w:r w:rsidR="005348B1">
        <w:rPr>
          <w:rFonts w:ascii="Times New Roman" w:hAnsi="Times New Roman" w:cs="Times New Roman"/>
          <w:sz w:val="24"/>
          <w:szCs w:val="24"/>
          <w:lang w:val="en-GB"/>
        </w:rPr>
        <w:t>ere</w:t>
      </w:r>
      <w:r w:rsidR="006C2D24" w:rsidRPr="00092E40">
        <w:rPr>
          <w:rFonts w:ascii="Times New Roman" w:hAnsi="Times New Roman" w:cs="Times New Roman"/>
          <w:sz w:val="24"/>
          <w:szCs w:val="24"/>
          <w:lang w:val="en-GB"/>
        </w:rPr>
        <w:t xml:space="preserve"> </w:t>
      </w:r>
      <w:r w:rsidR="005348B1">
        <w:rPr>
          <w:rFonts w:ascii="Times New Roman" w:hAnsi="Times New Roman" w:cs="Times New Roman"/>
          <w:sz w:val="24"/>
          <w:szCs w:val="24"/>
          <w:lang w:val="en-GB"/>
        </w:rPr>
        <w:t>must</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be a term</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express</w:t>
      </w:r>
      <w:r w:rsidR="00FA72CA" w:rsidRPr="00092E40">
        <w:rPr>
          <w:rFonts w:ascii="Times New Roman" w:hAnsi="Times New Roman" w:cs="Times New Roman"/>
          <w:sz w:val="24"/>
          <w:szCs w:val="24"/>
          <w:lang w:val="en-GB"/>
        </w:rPr>
        <w:t xml:space="preserve"> </w:t>
      </w:r>
      <w:r w:rsidR="00EA02D7" w:rsidRPr="00092E40">
        <w:rPr>
          <w:rFonts w:ascii="Times New Roman" w:hAnsi="Times New Roman" w:cs="Times New Roman"/>
          <w:sz w:val="24"/>
          <w:szCs w:val="24"/>
          <w:lang w:val="en-GB"/>
        </w:rPr>
        <w:t xml:space="preserve">or implied to the effect that the sale should be by sample. In </w:t>
      </w:r>
      <w:r w:rsidR="005348B1" w:rsidRPr="00583848">
        <w:rPr>
          <w:rFonts w:ascii="Times New Roman" w:hAnsi="Times New Roman" w:cs="Times New Roman"/>
          <w:i/>
          <w:sz w:val="24"/>
          <w:szCs w:val="24"/>
          <w:lang w:val="en-GB"/>
        </w:rPr>
        <w:t>Boshali v</w:t>
      </w:r>
      <w:r w:rsidR="00EA02D7" w:rsidRPr="00583848">
        <w:rPr>
          <w:rFonts w:ascii="Times New Roman" w:hAnsi="Times New Roman" w:cs="Times New Roman"/>
          <w:i/>
          <w:sz w:val="24"/>
          <w:szCs w:val="24"/>
          <w:lang w:val="en-GB"/>
        </w:rPr>
        <w:t xml:space="preserve"> Allied Commercial Exporters</w:t>
      </w:r>
      <w:r w:rsidR="00EA02D7" w:rsidRPr="00092E40">
        <w:rPr>
          <w:rFonts w:ascii="Times New Roman" w:hAnsi="Times New Roman" w:cs="Times New Roman"/>
          <w:sz w:val="24"/>
          <w:szCs w:val="24"/>
          <w:lang w:val="en-GB"/>
        </w:rPr>
        <w:t>, a contract was entered into for the sale</w:t>
      </w:r>
      <w:r w:rsidR="005348B1">
        <w:rPr>
          <w:rFonts w:ascii="Times New Roman" w:hAnsi="Times New Roman" w:cs="Times New Roman"/>
          <w:sz w:val="24"/>
          <w:szCs w:val="24"/>
          <w:lang w:val="en-GB"/>
        </w:rPr>
        <w:t xml:space="preserve"> of quality textile materials.</w:t>
      </w:r>
      <w:r w:rsidR="005348B1">
        <w:rPr>
          <w:rStyle w:val="FootnoteReference"/>
          <w:rFonts w:ascii="Times New Roman" w:hAnsi="Times New Roman" w:cs="Times New Roman"/>
          <w:sz w:val="24"/>
          <w:szCs w:val="24"/>
          <w:lang w:val="en-GB"/>
        </w:rPr>
        <w:footnoteReference w:id="21"/>
      </w:r>
      <w:r w:rsidR="005348B1">
        <w:rPr>
          <w:rFonts w:ascii="Times New Roman" w:hAnsi="Times New Roman" w:cs="Times New Roman"/>
          <w:sz w:val="24"/>
          <w:szCs w:val="24"/>
          <w:lang w:val="en-GB"/>
        </w:rPr>
        <w:t xml:space="preserve"> </w:t>
      </w:r>
      <w:r w:rsidR="00EA02D7" w:rsidRPr="00092E40">
        <w:rPr>
          <w:rFonts w:ascii="Times New Roman" w:hAnsi="Times New Roman" w:cs="Times New Roman"/>
          <w:sz w:val="24"/>
          <w:szCs w:val="24"/>
          <w:lang w:val="en-GB"/>
        </w:rPr>
        <w:t>The Judicial Committee of the Privy Council held that i</w:t>
      </w:r>
      <w:r w:rsidR="005348B1">
        <w:rPr>
          <w:rFonts w:ascii="Times New Roman" w:hAnsi="Times New Roman" w:cs="Times New Roman"/>
          <w:sz w:val="24"/>
          <w:szCs w:val="24"/>
          <w:lang w:val="en-GB"/>
        </w:rPr>
        <w:t>n</w:t>
      </w:r>
      <w:r w:rsidR="00EA02D7" w:rsidRPr="00092E40">
        <w:rPr>
          <w:rFonts w:ascii="Times New Roman" w:hAnsi="Times New Roman" w:cs="Times New Roman"/>
          <w:sz w:val="24"/>
          <w:szCs w:val="24"/>
          <w:lang w:val="en-GB"/>
        </w:rPr>
        <w:t xml:space="preserve"> a </w:t>
      </w:r>
      <w:r w:rsidR="00FF7FC3" w:rsidRPr="00092E40">
        <w:rPr>
          <w:rFonts w:ascii="Times New Roman" w:hAnsi="Times New Roman" w:cs="Times New Roman"/>
          <w:sz w:val="24"/>
          <w:szCs w:val="24"/>
          <w:lang w:val="en-GB"/>
        </w:rPr>
        <w:t>sale</w:t>
      </w:r>
      <w:r w:rsidR="00EA02D7" w:rsidRPr="00092E40">
        <w:rPr>
          <w:rFonts w:ascii="Times New Roman" w:hAnsi="Times New Roman" w:cs="Times New Roman"/>
          <w:sz w:val="24"/>
          <w:szCs w:val="24"/>
          <w:lang w:val="en-GB"/>
        </w:rPr>
        <w:t xml:space="preserve"> by sample of the goods, the subject matter of the contract was supplied by the seller to the buyer, the sample would be taken into </w:t>
      </w:r>
      <w:r w:rsidR="00EA02D7" w:rsidRPr="00092E40">
        <w:rPr>
          <w:rFonts w:ascii="Times New Roman" w:hAnsi="Times New Roman" w:cs="Times New Roman"/>
          <w:sz w:val="24"/>
          <w:szCs w:val="24"/>
          <w:lang w:val="en-GB"/>
        </w:rPr>
        <w:lastRenderedPageBreak/>
        <w:t>consideration as evidence of the description of the goods given by seller and the provisions of sections 14 and 16 of the Sale of Goods Law applied.</w:t>
      </w:r>
    </w:p>
    <w:p w:rsidR="00EA02D7" w:rsidRPr="00092E40" w:rsidRDefault="00EA02D7"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It should be noted that where a</w:t>
      </w:r>
      <w:r w:rsidR="00FF7FC3"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purchaser buys goods by sample, he shall have reasonable opportunity to compare the bulk with the sample</w:t>
      </w:r>
      <w:r w:rsidR="005348B1">
        <w:rPr>
          <w:rFonts w:ascii="Times New Roman" w:hAnsi="Times New Roman" w:cs="Times New Roman"/>
          <w:sz w:val="24"/>
          <w:szCs w:val="24"/>
          <w:lang w:val="en-GB"/>
        </w:rPr>
        <w:t>.</w:t>
      </w:r>
      <w:r w:rsidR="005348B1">
        <w:rPr>
          <w:rStyle w:val="FootnoteReference"/>
          <w:rFonts w:ascii="Times New Roman" w:hAnsi="Times New Roman" w:cs="Times New Roman"/>
          <w:sz w:val="24"/>
          <w:szCs w:val="24"/>
          <w:lang w:val="en-GB"/>
        </w:rPr>
        <w:footnoteReference w:id="22"/>
      </w:r>
      <w:r w:rsidRPr="00092E40">
        <w:rPr>
          <w:rFonts w:ascii="Times New Roman" w:hAnsi="Times New Roman" w:cs="Times New Roman"/>
          <w:sz w:val="24"/>
          <w:szCs w:val="24"/>
          <w:lang w:val="en-GB"/>
        </w:rPr>
        <w:t xml:space="preserve"> If however, the buyer discovers a defect in the goods after purchase, the seller can no longer be held liable as regards such a defect.</w:t>
      </w:r>
      <w:r w:rsidR="003747B9">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In </w:t>
      </w:r>
      <w:r w:rsidRPr="00784705">
        <w:rPr>
          <w:rFonts w:ascii="Times New Roman" w:hAnsi="Times New Roman" w:cs="Times New Roman"/>
          <w:i/>
          <w:sz w:val="24"/>
          <w:szCs w:val="24"/>
          <w:lang w:val="en-GB"/>
        </w:rPr>
        <w:t xml:space="preserve">Mondy </w:t>
      </w:r>
      <w:r w:rsidR="003747B9" w:rsidRPr="00784705">
        <w:rPr>
          <w:rFonts w:ascii="Times New Roman" w:hAnsi="Times New Roman" w:cs="Times New Roman"/>
          <w:i/>
          <w:sz w:val="24"/>
          <w:szCs w:val="24"/>
          <w:lang w:val="en-GB"/>
        </w:rPr>
        <w:t>v</w:t>
      </w:r>
      <w:r w:rsidRPr="00784705">
        <w:rPr>
          <w:rFonts w:ascii="Times New Roman" w:hAnsi="Times New Roman" w:cs="Times New Roman"/>
          <w:i/>
          <w:sz w:val="24"/>
          <w:szCs w:val="24"/>
          <w:lang w:val="en-GB"/>
        </w:rPr>
        <w:t xml:space="preserve"> Gregson</w:t>
      </w:r>
      <w:r w:rsidR="003747B9">
        <w:rPr>
          <w:rFonts w:ascii="Times New Roman" w:hAnsi="Times New Roman" w:cs="Times New Roman"/>
          <w:sz w:val="24"/>
          <w:szCs w:val="24"/>
          <w:lang w:val="en-GB"/>
        </w:rPr>
        <w:t>,</w:t>
      </w:r>
      <w:r w:rsidRPr="00092E40">
        <w:rPr>
          <w:rFonts w:ascii="Times New Roman" w:hAnsi="Times New Roman" w:cs="Times New Roman"/>
          <w:sz w:val="24"/>
          <w:szCs w:val="24"/>
          <w:lang w:val="en-GB"/>
        </w:rPr>
        <w:t xml:space="preserve"> it was held that a purchaser who buys by sample will still have no use </w:t>
      </w:r>
      <w:r w:rsidR="003747B9">
        <w:rPr>
          <w:rFonts w:ascii="Times New Roman" w:hAnsi="Times New Roman" w:cs="Times New Roman"/>
          <w:sz w:val="24"/>
          <w:szCs w:val="24"/>
          <w:lang w:val="en-GB"/>
        </w:rPr>
        <w:t xml:space="preserve">for </w:t>
      </w:r>
      <w:r w:rsidRPr="00092E40">
        <w:rPr>
          <w:rFonts w:ascii="Times New Roman" w:hAnsi="Times New Roman" w:cs="Times New Roman"/>
          <w:sz w:val="24"/>
          <w:szCs w:val="24"/>
          <w:lang w:val="en-GB"/>
        </w:rPr>
        <w:t>due diligence to a</w:t>
      </w:r>
      <w:r w:rsidR="00FF7FC3" w:rsidRPr="00092E40">
        <w:rPr>
          <w:rFonts w:ascii="Times New Roman" w:hAnsi="Times New Roman" w:cs="Times New Roman"/>
          <w:sz w:val="24"/>
          <w:szCs w:val="24"/>
          <w:lang w:val="en-GB"/>
        </w:rPr>
        <w:t>v</w:t>
      </w:r>
      <w:r w:rsidRPr="00092E40">
        <w:rPr>
          <w:rFonts w:ascii="Times New Roman" w:hAnsi="Times New Roman" w:cs="Times New Roman"/>
          <w:sz w:val="24"/>
          <w:szCs w:val="24"/>
          <w:lang w:val="en-GB"/>
        </w:rPr>
        <w:t xml:space="preserve">ail himself of all ordinary and usual means to ascertain properties of that </w:t>
      </w:r>
      <w:r w:rsidR="00FF7FC3" w:rsidRPr="00092E40">
        <w:rPr>
          <w:rFonts w:ascii="Times New Roman" w:hAnsi="Times New Roman" w:cs="Times New Roman"/>
          <w:sz w:val="24"/>
          <w:szCs w:val="24"/>
          <w:lang w:val="en-GB"/>
        </w:rPr>
        <w:t>sample</w:t>
      </w:r>
      <w:r w:rsidRPr="00092E40">
        <w:rPr>
          <w:rFonts w:ascii="Times New Roman" w:hAnsi="Times New Roman" w:cs="Times New Roman"/>
          <w:sz w:val="24"/>
          <w:szCs w:val="24"/>
          <w:lang w:val="en-GB"/>
        </w:rPr>
        <w:t xml:space="preserve"> and w</w:t>
      </w:r>
      <w:r w:rsidR="00FF7FC3" w:rsidRPr="00092E40">
        <w:rPr>
          <w:rFonts w:ascii="Times New Roman" w:hAnsi="Times New Roman" w:cs="Times New Roman"/>
          <w:sz w:val="24"/>
          <w:szCs w:val="24"/>
          <w:lang w:val="en-GB"/>
        </w:rPr>
        <w:t>i</w:t>
      </w:r>
      <w:r w:rsidRPr="00092E40">
        <w:rPr>
          <w:rFonts w:ascii="Times New Roman" w:hAnsi="Times New Roman" w:cs="Times New Roman"/>
          <w:sz w:val="24"/>
          <w:szCs w:val="24"/>
          <w:lang w:val="en-GB"/>
        </w:rPr>
        <w:t>ll</w:t>
      </w:r>
      <w:r w:rsidR="00FF7FC3"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be equally bound by whatever he </w:t>
      </w:r>
      <w:r w:rsidR="00FF7FC3" w:rsidRPr="00092E40">
        <w:rPr>
          <w:rFonts w:ascii="Times New Roman" w:hAnsi="Times New Roman" w:cs="Times New Roman"/>
          <w:sz w:val="24"/>
          <w:szCs w:val="24"/>
          <w:lang w:val="en-GB"/>
        </w:rPr>
        <w:t>actually</w:t>
      </w:r>
      <w:r w:rsidR="000B5C6F" w:rsidRPr="00092E40">
        <w:rPr>
          <w:rFonts w:ascii="Times New Roman" w:hAnsi="Times New Roman" w:cs="Times New Roman"/>
          <w:sz w:val="24"/>
          <w:szCs w:val="24"/>
          <w:lang w:val="en-GB"/>
        </w:rPr>
        <w:t xml:space="preserve"> recognizes in the sample</w:t>
      </w:r>
      <w:r w:rsidRPr="00092E40">
        <w:rPr>
          <w:rFonts w:ascii="Times New Roman" w:hAnsi="Times New Roman" w:cs="Times New Roman"/>
          <w:sz w:val="24"/>
          <w:szCs w:val="24"/>
          <w:lang w:val="en-GB"/>
        </w:rPr>
        <w:t xml:space="preserve"> and what he might by due diligence in the use of all ordinary and </w:t>
      </w:r>
      <w:r w:rsidR="00FF7FC3" w:rsidRPr="00092E40">
        <w:rPr>
          <w:rFonts w:ascii="Times New Roman" w:hAnsi="Times New Roman" w:cs="Times New Roman"/>
          <w:sz w:val="24"/>
          <w:szCs w:val="24"/>
          <w:lang w:val="en-GB"/>
        </w:rPr>
        <w:t>usual</w:t>
      </w:r>
      <w:r w:rsidRPr="00092E40">
        <w:rPr>
          <w:rFonts w:ascii="Times New Roman" w:hAnsi="Times New Roman" w:cs="Times New Roman"/>
          <w:sz w:val="24"/>
          <w:szCs w:val="24"/>
          <w:lang w:val="en-GB"/>
        </w:rPr>
        <w:t xml:space="preserve"> </w:t>
      </w:r>
      <w:r w:rsidR="00FF7FC3" w:rsidRPr="00092E40">
        <w:rPr>
          <w:rFonts w:ascii="Times New Roman" w:hAnsi="Times New Roman" w:cs="Times New Roman"/>
          <w:sz w:val="24"/>
          <w:szCs w:val="24"/>
          <w:lang w:val="en-GB"/>
        </w:rPr>
        <w:t>means</w:t>
      </w:r>
      <w:r w:rsidRPr="00092E40">
        <w:rPr>
          <w:rFonts w:ascii="Times New Roman" w:hAnsi="Times New Roman" w:cs="Times New Roman"/>
          <w:sz w:val="24"/>
          <w:szCs w:val="24"/>
          <w:lang w:val="en-GB"/>
        </w:rPr>
        <w:t>, have ascertained.</w:t>
      </w:r>
      <w:r w:rsidR="003747B9">
        <w:rPr>
          <w:rStyle w:val="FootnoteReference"/>
          <w:rFonts w:ascii="Times New Roman" w:hAnsi="Times New Roman" w:cs="Times New Roman"/>
          <w:sz w:val="24"/>
          <w:szCs w:val="24"/>
          <w:lang w:val="en-GB"/>
        </w:rPr>
        <w:footnoteReference w:id="23"/>
      </w:r>
    </w:p>
    <w:p w:rsidR="003747B9" w:rsidRPr="003747B9" w:rsidRDefault="00C6405C"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However, where the defect is latent and not easily ascertainable upon examination of the goods, the seller may still be liable. In </w:t>
      </w:r>
      <w:r w:rsidR="003747B9" w:rsidRPr="003747B9">
        <w:rPr>
          <w:rFonts w:ascii="Times New Roman" w:hAnsi="Times New Roman" w:cs="Times New Roman"/>
          <w:sz w:val="24"/>
          <w:szCs w:val="24"/>
          <w:lang w:val="en-GB"/>
        </w:rPr>
        <w:t>Godley v</w:t>
      </w:r>
      <w:r w:rsidRPr="003747B9">
        <w:rPr>
          <w:rFonts w:ascii="Times New Roman" w:hAnsi="Times New Roman" w:cs="Times New Roman"/>
          <w:sz w:val="24"/>
          <w:szCs w:val="24"/>
          <w:lang w:val="en-GB"/>
        </w:rPr>
        <w:t xml:space="preserve"> Perry</w:t>
      </w:r>
      <w:r w:rsidRPr="00092E40">
        <w:rPr>
          <w:rFonts w:ascii="Times New Roman" w:hAnsi="Times New Roman" w:cs="Times New Roman"/>
          <w:sz w:val="24"/>
          <w:szCs w:val="24"/>
          <w:lang w:val="en-GB"/>
        </w:rPr>
        <w:t>, a</w:t>
      </w:r>
      <w:r w:rsidR="003747B9">
        <w:rPr>
          <w:rFonts w:ascii="Times New Roman" w:hAnsi="Times New Roman" w:cs="Times New Roman"/>
          <w:sz w:val="24"/>
          <w:szCs w:val="24"/>
          <w:lang w:val="en-GB"/>
        </w:rPr>
        <w:t xml:space="preserve"> </w:t>
      </w:r>
      <w:r w:rsidR="0061511D" w:rsidRPr="00092E40">
        <w:rPr>
          <w:rFonts w:ascii="Times New Roman" w:hAnsi="Times New Roman" w:cs="Times New Roman"/>
          <w:sz w:val="24"/>
          <w:szCs w:val="24"/>
          <w:lang w:val="en-GB"/>
        </w:rPr>
        <w:t>seller displayed</w:t>
      </w:r>
      <w:r w:rsidR="00EA02D7" w:rsidRPr="00092E40">
        <w:rPr>
          <w:rFonts w:ascii="Times New Roman" w:hAnsi="Times New Roman" w:cs="Times New Roman"/>
          <w:sz w:val="24"/>
          <w:szCs w:val="24"/>
          <w:lang w:val="en-GB"/>
        </w:rPr>
        <w:t xml:space="preserve"> plastic toy catapults in </w:t>
      </w:r>
      <w:r w:rsidR="0061511D" w:rsidRPr="00092E40">
        <w:rPr>
          <w:rFonts w:ascii="Times New Roman" w:hAnsi="Times New Roman" w:cs="Times New Roman"/>
          <w:sz w:val="24"/>
          <w:szCs w:val="24"/>
          <w:lang w:val="en-GB"/>
        </w:rPr>
        <w:t>the shop window from which a boy</w:t>
      </w:r>
      <w:r w:rsidR="00EA02D7" w:rsidRPr="00092E40">
        <w:rPr>
          <w:rFonts w:ascii="Times New Roman" w:hAnsi="Times New Roman" w:cs="Times New Roman"/>
          <w:sz w:val="24"/>
          <w:szCs w:val="24"/>
          <w:lang w:val="en-GB"/>
        </w:rPr>
        <w:t xml:space="preserve"> of </w:t>
      </w:r>
      <w:r w:rsidR="00475FF5" w:rsidRPr="00092E40">
        <w:rPr>
          <w:rFonts w:ascii="Times New Roman" w:hAnsi="Times New Roman" w:cs="Times New Roman"/>
          <w:sz w:val="24"/>
          <w:szCs w:val="24"/>
          <w:lang w:val="en-GB"/>
        </w:rPr>
        <w:t>sixteen years bought one.</w:t>
      </w:r>
      <w:r w:rsidR="003747B9">
        <w:rPr>
          <w:rStyle w:val="FootnoteReference"/>
          <w:rFonts w:ascii="Times New Roman" w:hAnsi="Times New Roman" w:cs="Times New Roman"/>
          <w:sz w:val="24"/>
          <w:szCs w:val="24"/>
          <w:lang w:val="en-GB"/>
        </w:rPr>
        <w:footnoteReference w:id="24"/>
      </w:r>
      <w:r w:rsidR="00475FF5" w:rsidRPr="00092E40">
        <w:rPr>
          <w:rFonts w:ascii="Times New Roman" w:hAnsi="Times New Roman" w:cs="Times New Roman"/>
          <w:sz w:val="24"/>
          <w:szCs w:val="24"/>
          <w:lang w:val="en-GB"/>
        </w:rPr>
        <w:t xml:space="preserve"> The catapult broke during the course of normal use and injured the boy. The seller was held liable since the defect was not easily noticeable even upon a reasonable examination.</w:t>
      </w:r>
    </w:p>
    <w:p w:rsidR="00CD65E6" w:rsidRPr="003747B9" w:rsidRDefault="003747B9" w:rsidP="00784705">
      <w:pPr>
        <w:pStyle w:val="ListParagraph"/>
        <w:numPr>
          <w:ilvl w:val="0"/>
          <w:numId w:val="7"/>
        </w:numPr>
        <w:spacing w:line="480" w:lineRule="auto"/>
        <w:jc w:val="both"/>
        <w:rPr>
          <w:rFonts w:ascii="Times New Roman" w:hAnsi="Times New Roman" w:cs="Times New Roman"/>
          <w:b/>
          <w:sz w:val="24"/>
          <w:szCs w:val="24"/>
          <w:lang w:val="en-GB"/>
        </w:rPr>
      </w:pPr>
      <w:r w:rsidRPr="003747B9">
        <w:rPr>
          <w:rFonts w:ascii="Times New Roman" w:hAnsi="Times New Roman" w:cs="Times New Roman"/>
          <w:sz w:val="24"/>
          <w:szCs w:val="24"/>
          <w:lang w:val="en-GB"/>
        </w:rPr>
        <w:t>Fitness for Purpose</w:t>
      </w:r>
      <w:r w:rsidR="005B0590" w:rsidRPr="003747B9">
        <w:rPr>
          <w:rFonts w:ascii="Times New Roman" w:hAnsi="Times New Roman" w:cs="Times New Roman"/>
          <w:b/>
          <w:sz w:val="24"/>
          <w:szCs w:val="24"/>
          <w:lang w:val="en-GB"/>
        </w:rPr>
        <w:t xml:space="preserve"> </w:t>
      </w:r>
    </w:p>
    <w:p w:rsidR="005B0590" w:rsidRDefault="005B0590" w:rsidP="00784705">
      <w:pPr>
        <w:pStyle w:val="ListParagraph"/>
        <w:spacing w:line="480" w:lineRule="auto"/>
        <w:ind w:left="0"/>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Under the Sale of Goods Law, there is no implied warrant</w:t>
      </w:r>
      <w:r w:rsidR="003747B9">
        <w:rPr>
          <w:rFonts w:ascii="Times New Roman" w:hAnsi="Times New Roman" w:cs="Times New Roman"/>
          <w:sz w:val="24"/>
          <w:szCs w:val="24"/>
          <w:lang w:val="en-GB"/>
        </w:rPr>
        <w:t>y</w:t>
      </w:r>
      <w:r w:rsidRPr="00092E40">
        <w:rPr>
          <w:rFonts w:ascii="Times New Roman" w:hAnsi="Times New Roman" w:cs="Times New Roman"/>
          <w:sz w:val="24"/>
          <w:szCs w:val="24"/>
          <w:lang w:val="en-GB"/>
        </w:rPr>
        <w:t xml:space="preserve"> or condition as to the quality or fitness </w:t>
      </w:r>
      <w:r w:rsidR="003B5910" w:rsidRPr="00092E40">
        <w:rPr>
          <w:rFonts w:ascii="Times New Roman" w:hAnsi="Times New Roman" w:cs="Times New Roman"/>
          <w:sz w:val="24"/>
          <w:szCs w:val="24"/>
          <w:lang w:val="en-GB"/>
        </w:rPr>
        <w:t>of an</w:t>
      </w:r>
      <w:r w:rsidRPr="00092E40">
        <w:rPr>
          <w:rFonts w:ascii="Times New Roman" w:hAnsi="Times New Roman" w:cs="Times New Roman"/>
          <w:sz w:val="24"/>
          <w:szCs w:val="24"/>
          <w:lang w:val="en-GB"/>
        </w:rPr>
        <w:t xml:space="preserve">y particular purpose of goods supplied under a </w:t>
      </w:r>
      <w:r w:rsidR="003B5910" w:rsidRPr="00092E40">
        <w:rPr>
          <w:rFonts w:ascii="Times New Roman" w:hAnsi="Times New Roman" w:cs="Times New Roman"/>
          <w:sz w:val="24"/>
          <w:szCs w:val="24"/>
          <w:lang w:val="en-GB"/>
        </w:rPr>
        <w:t>contract</w:t>
      </w:r>
      <w:r w:rsidRPr="00092E40">
        <w:rPr>
          <w:rFonts w:ascii="Times New Roman" w:hAnsi="Times New Roman" w:cs="Times New Roman"/>
          <w:sz w:val="24"/>
          <w:szCs w:val="24"/>
          <w:lang w:val="en-GB"/>
        </w:rPr>
        <w:t xml:space="preserve"> of sale where the buyer expressly or by implication makes known to the seller the particular purpose for which the goods are required so as to show that the buyer relies on the seller’s skill or judgment.</w:t>
      </w:r>
      <w:r w:rsidR="003747B9">
        <w:rPr>
          <w:rStyle w:val="FootnoteReference"/>
          <w:rFonts w:ascii="Times New Roman" w:hAnsi="Times New Roman" w:cs="Times New Roman"/>
          <w:sz w:val="24"/>
          <w:szCs w:val="24"/>
          <w:lang w:val="en-GB"/>
        </w:rPr>
        <w:footnoteReference w:id="25"/>
      </w:r>
      <w:r w:rsidRPr="00092E40">
        <w:rPr>
          <w:rFonts w:ascii="Times New Roman" w:hAnsi="Times New Roman" w:cs="Times New Roman"/>
          <w:sz w:val="24"/>
          <w:szCs w:val="24"/>
          <w:lang w:val="en-GB"/>
        </w:rPr>
        <w:t xml:space="preserve"> It is therefore contended that where the buyer does not </w:t>
      </w:r>
      <w:r w:rsidR="003B5910" w:rsidRPr="00092E40">
        <w:rPr>
          <w:rFonts w:ascii="Times New Roman" w:hAnsi="Times New Roman" w:cs="Times New Roman"/>
          <w:sz w:val="24"/>
          <w:szCs w:val="24"/>
          <w:lang w:val="en-GB"/>
        </w:rPr>
        <w:lastRenderedPageBreak/>
        <w:t>specifically</w:t>
      </w:r>
      <w:r w:rsidRPr="00092E40">
        <w:rPr>
          <w:rFonts w:ascii="Times New Roman" w:hAnsi="Times New Roman" w:cs="Times New Roman"/>
          <w:sz w:val="24"/>
          <w:szCs w:val="24"/>
          <w:lang w:val="en-GB"/>
        </w:rPr>
        <w:t xml:space="preserve">, either expressly or by implication </w:t>
      </w:r>
      <w:r w:rsidR="003B5910" w:rsidRPr="00092E40">
        <w:rPr>
          <w:rFonts w:ascii="Times New Roman" w:hAnsi="Times New Roman" w:cs="Times New Roman"/>
          <w:sz w:val="24"/>
          <w:szCs w:val="24"/>
          <w:lang w:val="en-GB"/>
        </w:rPr>
        <w:t>make known to the seller the typ</w:t>
      </w:r>
      <w:r w:rsidRPr="00092E40">
        <w:rPr>
          <w:rFonts w:ascii="Times New Roman" w:hAnsi="Times New Roman" w:cs="Times New Roman"/>
          <w:sz w:val="24"/>
          <w:szCs w:val="24"/>
          <w:lang w:val="en-GB"/>
        </w:rPr>
        <w:t>e of goods he needs, the seller is stopped from escaping liability on</w:t>
      </w:r>
      <w:r w:rsidR="00A27FC4" w:rsidRPr="00092E40">
        <w:rPr>
          <w:rFonts w:ascii="Times New Roman" w:hAnsi="Times New Roman" w:cs="Times New Roman"/>
          <w:sz w:val="24"/>
          <w:szCs w:val="24"/>
          <w:lang w:val="en-GB"/>
        </w:rPr>
        <w:t xml:space="preserve"> the basis of the buyer not being</w:t>
      </w:r>
      <w:r w:rsidRPr="00092E40">
        <w:rPr>
          <w:rFonts w:ascii="Times New Roman" w:hAnsi="Times New Roman" w:cs="Times New Roman"/>
          <w:sz w:val="24"/>
          <w:szCs w:val="24"/>
          <w:lang w:val="en-GB"/>
        </w:rPr>
        <w:t xml:space="preserve"> specific about the purpose for which the goo</w:t>
      </w:r>
      <w:r w:rsidR="003B5910" w:rsidRPr="00092E40">
        <w:rPr>
          <w:rFonts w:ascii="Times New Roman" w:hAnsi="Times New Roman" w:cs="Times New Roman"/>
          <w:sz w:val="24"/>
          <w:szCs w:val="24"/>
          <w:lang w:val="en-GB"/>
        </w:rPr>
        <w:t xml:space="preserve">ds are to be used. In the case </w:t>
      </w:r>
      <w:r w:rsidRPr="00092E40">
        <w:rPr>
          <w:rFonts w:ascii="Times New Roman" w:hAnsi="Times New Roman" w:cs="Times New Roman"/>
          <w:sz w:val="24"/>
          <w:szCs w:val="24"/>
          <w:lang w:val="en-GB"/>
        </w:rPr>
        <w:t xml:space="preserve">of </w:t>
      </w:r>
      <w:r w:rsidRPr="00583848">
        <w:rPr>
          <w:rFonts w:ascii="Times New Roman" w:hAnsi="Times New Roman" w:cs="Times New Roman"/>
          <w:i/>
          <w:sz w:val="24"/>
          <w:szCs w:val="24"/>
          <w:lang w:val="en-GB"/>
        </w:rPr>
        <w:t xml:space="preserve">Ijoma </w:t>
      </w:r>
      <w:r w:rsidR="00F86677" w:rsidRPr="00583848">
        <w:rPr>
          <w:rFonts w:ascii="Times New Roman" w:hAnsi="Times New Roman" w:cs="Times New Roman"/>
          <w:i/>
          <w:sz w:val="24"/>
          <w:szCs w:val="24"/>
          <w:lang w:val="en-GB"/>
        </w:rPr>
        <w:t>v</w:t>
      </w:r>
      <w:r w:rsidRPr="00583848">
        <w:rPr>
          <w:rFonts w:ascii="Times New Roman" w:hAnsi="Times New Roman" w:cs="Times New Roman"/>
          <w:i/>
          <w:sz w:val="24"/>
          <w:szCs w:val="24"/>
          <w:lang w:val="en-GB"/>
        </w:rPr>
        <w:t xml:space="preserve"> Mid Motors</w:t>
      </w:r>
      <w:r w:rsidRPr="00F86677">
        <w:rPr>
          <w:rFonts w:ascii="Times New Roman" w:hAnsi="Times New Roman" w:cs="Times New Roman"/>
          <w:sz w:val="24"/>
          <w:szCs w:val="24"/>
          <w:lang w:val="en-GB"/>
        </w:rPr>
        <w:t>, Dosumu J,</w:t>
      </w:r>
      <w:r w:rsidRPr="00092E40">
        <w:rPr>
          <w:rFonts w:ascii="Times New Roman" w:hAnsi="Times New Roman" w:cs="Times New Roman"/>
          <w:sz w:val="24"/>
          <w:szCs w:val="24"/>
          <w:lang w:val="en-GB"/>
        </w:rPr>
        <w:t xml:space="preserve"> held that where the purpose for which the goods can be</w:t>
      </w:r>
      <w:r w:rsidR="004C5724">
        <w:rPr>
          <w:rFonts w:ascii="Times New Roman" w:hAnsi="Times New Roman" w:cs="Times New Roman"/>
          <w:sz w:val="24"/>
          <w:szCs w:val="24"/>
          <w:lang w:val="en-GB"/>
        </w:rPr>
        <w:t xml:space="preserve"> used is self-</w:t>
      </w:r>
      <w:r w:rsidR="003B5910" w:rsidRPr="00092E40">
        <w:rPr>
          <w:rFonts w:ascii="Times New Roman" w:hAnsi="Times New Roman" w:cs="Times New Roman"/>
          <w:sz w:val="24"/>
          <w:szCs w:val="24"/>
          <w:lang w:val="en-GB"/>
        </w:rPr>
        <w:t>evident and it</w:t>
      </w:r>
      <w:r w:rsidR="003D5C4C" w:rsidRPr="00092E40">
        <w:rPr>
          <w:rFonts w:ascii="Times New Roman" w:hAnsi="Times New Roman" w:cs="Times New Roman"/>
          <w:sz w:val="24"/>
          <w:szCs w:val="24"/>
          <w:lang w:val="en-GB"/>
        </w:rPr>
        <w:t>’s</w:t>
      </w:r>
      <w:r w:rsidR="003B5910" w:rsidRPr="00092E40">
        <w:rPr>
          <w:rFonts w:ascii="Times New Roman" w:hAnsi="Times New Roman" w:cs="Times New Roman"/>
          <w:sz w:val="24"/>
          <w:szCs w:val="24"/>
          <w:lang w:val="en-GB"/>
        </w:rPr>
        <w:t xml:space="preserve"> on</w:t>
      </w:r>
      <w:r w:rsidRPr="00092E40">
        <w:rPr>
          <w:rFonts w:ascii="Times New Roman" w:hAnsi="Times New Roman" w:cs="Times New Roman"/>
          <w:sz w:val="24"/>
          <w:szCs w:val="24"/>
          <w:lang w:val="en-GB"/>
        </w:rPr>
        <w:t xml:space="preserve">ly </w:t>
      </w:r>
      <w:r w:rsidR="003B5910" w:rsidRPr="00092E40">
        <w:rPr>
          <w:rFonts w:ascii="Times New Roman" w:hAnsi="Times New Roman" w:cs="Times New Roman"/>
          <w:sz w:val="24"/>
          <w:szCs w:val="24"/>
          <w:lang w:val="en-GB"/>
        </w:rPr>
        <w:t xml:space="preserve">for such purpose, it </w:t>
      </w:r>
      <w:r w:rsidRPr="00092E40">
        <w:rPr>
          <w:rFonts w:ascii="Times New Roman" w:hAnsi="Times New Roman" w:cs="Times New Roman"/>
          <w:sz w:val="24"/>
          <w:szCs w:val="24"/>
          <w:lang w:val="en-GB"/>
        </w:rPr>
        <w:t>i</w:t>
      </w:r>
      <w:r w:rsidR="003B5910" w:rsidRPr="00092E40">
        <w:rPr>
          <w:rFonts w:ascii="Times New Roman" w:hAnsi="Times New Roman" w:cs="Times New Roman"/>
          <w:sz w:val="24"/>
          <w:szCs w:val="24"/>
          <w:lang w:val="en-GB"/>
        </w:rPr>
        <w:t>s</w:t>
      </w:r>
      <w:r w:rsidRPr="00092E40">
        <w:rPr>
          <w:rFonts w:ascii="Times New Roman" w:hAnsi="Times New Roman" w:cs="Times New Roman"/>
          <w:sz w:val="24"/>
          <w:szCs w:val="24"/>
          <w:lang w:val="en-GB"/>
        </w:rPr>
        <w:t xml:space="preserve"> </w:t>
      </w:r>
      <w:r w:rsidR="003B5910" w:rsidRPr="00092E40">
        <w:rPr>
          <w:rFonts w:ascii="Times New Roman" w:hAnsi="Times New Roman" w:cs="Times New Roman"/>
          <w:sz w:val="24"/>
          <w:szCs w:val="24"/>
          <w:lang w:val="en-GB"/>
        </w:rPr>
        <w:t>completely</w:t>
      </w:r>
      <w:r w:rsidRPr="00092E40">
        <w:rPr>
          <w:rFonts w:ascii="Times New Roman" w:hAnsi="Times New Roman" w:cs="Times New Roman"/>
          <w:sz w:val="24"/>
          <w:szCs w:val="24"/>
          <w:lang w:val="en-GB"/>
        </w:rPr>
        <w:t xml:space="preserve"> </w:t>
      </w:r>
      <w:r w:rsidR="003B5910" w:rsidRPr="00092E40">
        <w:rPr>
          <w:rFonts w:ascii="Times New Roman" w:hAnsi="Times New Roman" w:cs="Times New Roman"/>
          <w:sz w:val="24"/>
          <w:szCs w:val="24"/>
          <w:lang w:val="en-GB"/>
        </w:rPr>
        <w:t>unnecessary</w:t>
      </w:r>
      <w:r w:rsidRPr="00092E40">
        <w:rPr>
          <w:rFonts w:ascii="Times New Roman" w:hAnsi="Times New Roman" w:cs="Times New Roman"/>
          <w:sz w:val="24"/>
          <w:szCs w:val="24"/>
          <w:lang w:val="en-GB"/>
        </w:rPr>
        <w:t xml:space="preserve"> for a buyer to state the purpose for which he wants the </w:t>
      </w:r>
      <w:r w:rsidR="003B5910" w:rsidRPr="00092E40">
        <w:rPr>
          <w:rFonts w:ascii="Times New Roman" w:hAnsi="Times New Roman" w:cs="Times New Roman"/>
          <w:sz w:val="24"/>
          <w:szCs w:val="24"/>
          <w:lang w:val="en-GB"/>
        </w:rPr>
        <w:t>type</w:t>
      </w:r>
      <w:r w:rsidRPr="00092E40">
        <w:rPr>
          <w:rFonts w:ascii="Times New Roman" w:hAnsi="Times New Roman" w:cs="Times New Roman"/>
          <w:sz w:val="24"/>
          <w:szCs w:val="24"/>
          <w:lang w:val="en-GB"/>
        </w:rPr>
        <w:t xml:space="preserve"> of goods and to indicate that he is relying on the seller.</w:t>
      </w:r>
      <w:r w:rsidR="00F86677">
        <w:rPr>
          <w:rStyle w:val="FootnoteReference"/>
          <w:rFonts w:ascii="Times New Roman" w:hAnsi="Times New Roman" w:cs="Times New Roman"/>
          <w:sz w:val="24"/>
          <w:szCs w:val="24"/>
          <w:lang w:val="en-GB"/>
        </w:rPr>
        <w:footnoteReference w:id="26"/>
      </w:r>
    </w:p>
    <w:p w:rsidR="00F86677" w:rsidRPr="00092E40" w:rsidRDefault="00F86677" w:rsidP="00784705">
      <w:pPr>
        <w:pStyle w:val="ListParagraph"/>
        <w:spacing w:line="480" w:lineRule="auto"/>
        <w:ind w:left="0"/>
        <w:jc w:val="both"/>
        <w:rPr>
          <w:rFonts w:ascii="Times New Roman" w:hAnsi="Times New Roman" w:cs="Times New Roman"/>
          <w:sz w:val="24"/>
          <w:szCs w:val="24"/>
          <w:lang w:val="en-GB"/>
        </w:rPr>
      </w:pPr>
    </w:p>
    <w:p w:rsidR="00CD65E6" w:rsidRPr="00560B8B" w:rsidRDefault="00560B8B" w:rsidP="00784705">
      <w:pPr>
        <w:pStyle w:val="ListParagraph"/>
        <w:numPr>
          <w:ilvl w:val="0"/>
          <w:numId w:val="8"/>
        </w:numPr>
        <w:spacing w:line="480" w:lineRule="auto"/>
        <w:jc w:val="both"/>
        <w:rPr>
          <w:rFonts w:ascii="Times New Roman" w:hAnsi="Times New Roman" w:cs="Times New Roman"/>
          <w:sz w:val="24"/>
          <w:szCs w:val="24"/>
          <w:lang w:val="en-GB"/>
        </w:rPr>
      </w:pPr>
      <w:r w:rsidRPr="00560B8B">
        <w:rPr>
          <w:rFonts w:ascii="Times New Roman" w:hAnsi="Times New Roman" w:cs="Times New Roman"/>
          <w:sz w:val="24"/>
          <w:szCs w:val="24"/>
          <w:lang w:val="en-GB"/>
        </w:rPr>
        <w:t>Merchantability</w:t>
      </w:r>
    </w:p>
    <w:p w:rsidR="00D077D4" w:rsidRPr="00092E40" w:rsidRDefault="005B0590"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w:t>
      </w:r>
      <w:r w:rsidRPr="00092E40">
        <w:rPr>
          <w:rFonts w:ascii="Times New Roman" w:hAnsi="Times New Roman" w:cs="Times New Roman"/>
          <w:b/>
          <w:sz w:val="24"/>
          <w:szCs w:val="24"/>
          <w:lang w:val="en-GB"/>
        </w:rPr>
        <w:t xml:space="preserve"> </w:t>
      </w:r>
      <w:r w:rsidRPr="00092E40">
        <w:rPr>
          <w:rFonts w:ascii="Times New Roman" w:hAnsi="Times New Roman" w:cs="Times New Roman"/>
          <w:sz w:val="24"/>
          <w:szCs w:val="24"/>
          <w:lang w:val="en-GB"/>
        </w:rPr>
        <w:t>Sale of Goods Law pro</w:t>
      </w:r>
      <w:r w:rsidR="003B5910" w:rsidRPr="00092E40">
        <w:rPr>
          <w:rFonts w:ascii="Times New Roman" w:hAnsi="Times New Roman" w:cs="Times New Roman"/>
          <w:sz w:val="24"/>
          <w:szCs w:val="24"/>
          <w:lang w:val="en-GB"/>
        </w:rPr>
        <w:t>vides that where goods are bound</w:t>
      </w:r>
      <w:r w:rsidRPr="00092E40">
        <w:rPr>
          <w:rFonts w:ascii="Times New Roman" w:hAnsi="Times New Roman" w:cs="Times New Roman"/>
          <w:sz w:val="24"/>
          <w:szCs w:val="24"/>
          <w:lang w:val="en-GB"/>
        </w:rPr>
        <w:t xml:space="preserve"> by description from a seller who deals in goods of that description (whether he be a manufacturer or not) there is an implied condition that the goods shall be of merchantable quality provided that if the buyer has examined the goods, the</w:t>
      </w:r>
      <w:r w:rsidR="004B7530" w:rsidRPr="00092E40">
        <w:rPr>
          <w:rFonts w:ascii="Times New Roman" w:hAnsi="Times New Roman" w:cs="Times New Roman"/>
          <w:sz w:val="24"/>
          <w:szCs w:val="24"/>
          <w:lang w:val="en-GB"/>
        </w:rPr>
        <w:t>r</w:t>
      </w:r>
      <w:r w:rsidRPr="00092E40">
        <w:rPr>
          <w:rFonts w:ascii="Times New Roman" w:hAnsi="Times New Roman" w:cs="Times New Roman"/>
          <w:sz w:val="24"/>
          <w:szCs w:val="24"/>
          <w:lang w:val="en-GB"/>
        </w:rPr>
        <w:t>e shall be no implied condition as regards defects which such examination ought to have revealed.</w:t>
      </w:r>
      <w:r w:rsidR="004C5724">
        <w:rPr>
          <w:rStyle w:val="FootnoteReference"/>
          <w:rFonts w:ascii="Times New Roman" w:hAnsi="Times New Roman" w:cs="Times New Roman"/>
          <w:sz w:val="24"/>
          <w:szCs w:val="24"/>
          <w:lang w:val="en-GB"/>
        </w:rPr>
        <w:footnoteReference w:id="27"/>
      </w:r>
    </w:p>
    <w:p w:rsidR="005021E1" w:rsidRPr="00092E40" w:rsidRDefault="007F7A69"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 term ‘merchantable quality’ is no</w:t>
      </w:r>
      <w:r w:rsidR="004C5724">
        <w:rPr>
          <w:rFonts w:ascii="Times New Roman" w:hAnsi="Times New Roman" w:cs="Times New Roman"/>
          <w:sz w:val="24"/>
          <w:szCs w:val="24"/>
          <w:lang w:val="en-GB"/>
        </w:rPr>
        <w:t xml:space="preserve">t </w:t>
      </w:r>
      <w:r w:rsidRPr="00092E40">
        <w:rPr>
          <w:rFonts w:ascii="Times New Roman" w:hAnsi="Times New Roman" w:cs="Times New Roman"/>
          <w:sz w:val="24"/>
          <w:szCs w:val="24"/>
          <w:lang w:val="en-GB"/>
        </w:rPr>
        <w:t xml:space="preserve">defined in the Sale of Goods Law. In </w:t>
      </w:r>
      <w:r w:rsidRPr="004C5724">
        <w:rPr>
          <w:rFonts w:ascii="Times New Roman" w:hAnsi="Times New Roman" w:cs="Times New Roman"/>
          <w:i/>
          <w:sz w:val="24"/>
          <w:szCs w:val="24"/>
          <w:lang w:val="en-GB"/>
        </w:rPr>
        <w:t xml:space="preserve">Bristol Tramways Co. </w:t>
      </w:r>
      <w:r w:rsidR="004C5724">
        <w:rPr>
          <w:rFonts w:ascii="Times New Roman" w:hAnsi="Times New Roman" w:cs="Times New Roman"/>
          <w:i/>
          <w:sz w:val="24"/>
          <w:szCs w:val="24"/>
          <w:lang w:val="en-GB"/>
        </w:rPr>
        <w:t>v</w:t>
      </w:r>
      <w:r w:rsidRPr="004C5724">
        <w:rPr>
          <w:rFonts w:ascii="Times New Roman" w:hAnsi="Times New Roman" w:cs="Times New Roman"/>
          <w:i/>
          <w:sz w:val="24"/>
          <w:szCs w:val="24"/>
          <w:lang w:val="en-GB"/>
        </w:rPr>
        <w:t xml:space="preserve"> Fiat Motors Ltd</w:t>
      </w:r>
      <w:r w:rsidR="00560B8B">
        <w:rPr>
          <w:rFonts w:ascii="Times New Roman" w:hAnsi="Times New Roman" w:cs="Times New Roman"/>
          <w:i/>
          <w:sz w:val="24"/>
          <w:szCs w:val="24"/>
          <w:lang w:val="en-GB"/>
        </w:rPr>
        <w:t>,</w:t>
      </w:r>
      <w:r w:rsidR="00560B8B">
        <w:rPr>
          <w:rStyle w:val="FootnoteReference"/>
          <w:rFonts w:ascii="Times New Roman" w:hAnsi="Times New Roman" w:cs="Times New Roman"/>
          <w:i/>
          <w:sz w:val="24"/>
          <w:szCs w:val="24"/>
          <w:lang w:val="en-GB"/>
        </w:rPr>
        <w:footnoteReference w:id="28"/>
      </w:r>
      <w:r w:rsidRPr="004C5724">
        <w:rPr>
          <w:rFonts w:ascii="Times New Roman" w:hAnsi="Times New Roman" w:cs="Times New Roman"/>
          <w:sz w:val="24"/>
          <w:szCs w:val="24"/>
          <w:lang w:val="en-GB"/>
        </w:rPr>
        <w:t>Farewell L.J.</w:t>
      </w:r>
      <w:r w:rsidRPr="00092E40">
        <w:rPr>
          <w:rFonts w:ascii="Times New Roman" w:hAnsi="Times New Roman" w:cs="Times New Roman"/>
          <w:b/>
          <w:sz w:val="24"/>
          <w:szCs w:val="24"/>
          <w:lang w:val="en-GB"/>
        </w:rPr>
        <w:t xml:space="preserve"> </w:t>
      </w:r>
      <w:r w:rsidRPr="00092E40">
        <w:rPr>
          <w:rFonts w:ascii="Times New Roman" w:hAnsi="Times New Roman" w:cs="Times New Roman"/>
          <w:sz w:val="24"/>
          <w:szCs w:val="24"/>
          <w:lang w:val="en-GB"/>
        </w:rPr>
        <w:t xml:space="preserve">held that the </w:t>
      </w:r>
      <w:r w:rsidR="000A1E32" w:rsidRPr="00092E40">
        <w:rPr>
          <w:rFonts w:ascii="Times New Roman" w:hAnsi="Times New Roman" w:cs="Times New Roman"/>
          <w:sz w:val="24"/>
          <w:szCs w:val="24"/>
          <w:lang w:val="en-GB"/>
        </w:rPr>
        <w:t>phrase</w:t>
      </w:r>
      <w:r w:rsidR="005021E1" w:rsidRPr="00092E40">
        <w:rPr>
          <w:rFonts w:ascii="Times New Roman" w:hAnsi="Times New Roman" w:cs="Times New Roman"/>
          <w:sz w:val="24"/>
          <w:szCs w:val="24"/>
          <w:lang w:val="en-GB"/>
        </w:rPr>
        <w:t xml:space="preserve"> </w:t>
      </w:r>
      <w:r w:rsidR="004C5724">
        <w:rPr>
          <w:rFonts w:ascii="Times New Roman" w:hAnsi="Times New Roman" w:cs="Times New Roman"/>
          <w:sz w:val="24"/>
          <w:szCs w:val="24"/>
          <w:lang w:val="en-GB"/>
        </w:rPr>
        <w:t>‘</w:t>
      </w:r>
      <w:r w:rsidR="005021E1" w:rsidRPr="00092E40">
        <w:rPr>
          <w:rFonts w:ascii="Times New Roman" w:hAnsi="Times New Roman" w:cs="Times New Roman"/>
          <w:sz w:val="24"/>
          <w:szCs w:val="24"/>
          <w:lang w:val="en-GB"/>
        </w:rPr>
        <w:t>Merchantable quality</w:t>
      </w:r>
      <w:r w:rsidR="004C5724">
        <w:rPr>
          <w:rFonts w:ascii="Times New Roman" w:hAnsi="Times New Roman" w:cs="Times New Roman"/>
          <w:sz w:val="24"/>
          <w:szCs w:val="24"/>
          <w:lang w:val="en-GB"/>
        </w:rPr>
        <w:t>’</w:t>
      </w:r>
      <w:r w:rsidR="005021E1" w:rsidRPr="00092E40">
        <w:rPr>
          <w:rFonts w:ascii="Times New Roman" w:hAnsi="Times New Roman" w:cs="Times New Roman"/>
          <w:sz w:val="24"/>
          <w:szCs w:val="24"/>
          <w:lang w:val="en-GB"/>
        </w:rPr>
        <w:t xml:space="preserve"> is in my opinion used as meaning that the article is of such quality and in such a condition that a reasonable man acting reasonably</w:t>
      </w:r>
      <w:r w:rsidR="000A1E32" w:rsidRPr="00092E40">
        <w:rPr>
          <w:rFonts w:ascii="Times New Roman" w:hAnsi="Times New Roman" w:cs="Times New Roman"/>
          <w:sz w:val="24"/>
          <w:szCs w:val="24"/>
          <w:lang w:val="en-GB"/>
        </w:rPr>
        <w:t xml:space="preserve"> would after full exa</w:t>
      </w:r>
      <w:r w:rsidR="005021E1" w:rsidRPr="00092E40">
        <w:rPr>
          <w:rFonts w:ascii="Times New Roman" w:hAnsi="Times New Roman" w:cs="Times New Roman"/>
          <w:sz w:val="24"/>
          <w:szCs w:val="24"/>
          <w:lang w:val="en-GB"/>
        </w:rPr>
        <w:t>m</w:t>
      </w:r>
      <w:r w:rsidR="000A1E32" w:rsidRPr="00092E40">
        <w:rPr>
          <w:rFonts w:ascii="Times New Roman" w:hAnsi="Times New Roman" w:cs="Times New Roman"/>
          <w:sz w:val="24"/>
          <w:szCs w:val="24"/>
          <w:lang w:val="en-GB"/>
        </w:rPr>
        <w:t>in</w:t>
      </w:r>
      <w:r w:rsidR="005021E1" w:rsidRPr="00092E40">
        <w:rPr>
          <w:rFonts w:ascii="Times New Roman" w:hAnsi="Times New Roman" w:cs="Times New Roman"/>
          <w:sz w:val="24"/>
          <w:szCs w:val="24"/>
          <w:lang w:val="en-GB"/>
        </w:rPr>
        <w:t xml:space="preserve">ation accept it under the circumstances of the case in </w:t>
      </w:r>
      <w:r w:rsidR="000A1E32" w:rsidRPr="00092E40">
        <w:rPr>
          <w:rFonts w:ascii="Times New Roman" w:hAnsi="Times New Roman" w:cs="Times New Roman"/>
          <w:sz w:val="24"/>
          <w:szCs w:val="24"/>
          <w:lang w:val="en-GB"/>
        </w:rPr>
        <w:t>perf</w:t>
      </w:r>
      <w:r w:rsidR="005021E1" w:rsidRPr="00092E40">
        <w:rPr>
          <w:rFonts w:ascii="Times New Roman" w:hAnsi="Times New Roman" w:cs="Times New Roman"/>
          <w:sz w:val="24"/>
          <w:szCs w:val="24"/>
          <w:lang w:val="en-GB"/>
        </w:rPr>
        <w:t>o</w:t>
      </w:r>
      <w:r w:rsidR="000A1E32" w:rsidRPr="00092E40">
        <w:rPr>
          <w:rFonts w:ascii="Times New Roman" w:hAnsi="Times New Roman" w:cs="Times New Roman"/>
          <w:sz w:val="24"/>
          <w:szCs w:val="24"/>
          <w:lang w:val="en-GB"/>
        </w:rPr>
        <w:t>r</w:t>
      </w:r>
      <w:r w:rsidR="005021E1" w:rsidRPr="00092E40">
        <w:rPr>
          <w:rFonts w:ascii="Times New Roman" w:hAnsi="Times New Roman" w:cs="Times New Roman"/>
          <w:sz w:val="24"/>
          <w:szCs w:val="24"/>
          <w:lang w:val="en-GB"/>
        </w:rPr>
        <w:t xml:space="preserve">mance of his offer to buy that article, whether he buys </w:t>
      </w:r>
      <w:r w:rsidR="000A1E32" w:rsidRPr="00092E40">
        <w:rPr>
          <w:rFonts w:ascii="Times New Roman" w:hAnsi="Times New Roman" w:cs="Times New Roman"/>
          <w:sz w:val="24"/>
          <w:szCs w:val="24"/>
          <w:lang w:val="en-GB"/>
        </w:rPr>
        <w:t>it for his own use or to sell it</w:t>
      </w:r>
      <w:r w:rsidR="005021E1" w:rsidRPr="00092E40">
        <w:rPr>
          <w:rFonts w:ascii="Times New Roman" w:hAnsi="Times New Roman" w:cs="Times New Roman"/>
          <w:sz w:val="24"/>
          <w:szCs w:val="24"/>
          <w:lang w:val="en-GB"/>
        </w:rPr>
        <w:t xml:space="preserve"> </w:t>
      </w:r>
      <w:r w:rsidR="000A1E32" w:rsidRPr="00092E40">
        <w:rPr>
          <w:rFonts w:ascii="Times New Roman" w:hAnsi="Times New Roman" w:cs="Times New Roman"/>
          <w:sz w:val="24"/>
          <w:szCs w:val="24"/>
          <w:lang w:val="en-GB"/>
        </w:rPr>
        <w:t>again</w:t>
      </w:r>
      <w:r w:rsidR="005021E1" w:rsidRPr="00092E40">
        <w:rPr>
          <w:rFonts w:ascii="Times New Roman" w:hAnsi="Times New Roman" w:cs="Times New Roman"/>
          <w:sz w:val="24"/>
          <w:szCs w:val="24"/>
          <w:lang w:val="en-GB"/>
        </w:rPr>
        <w:t xml:space="preserve">. In </w:t>
      </w:r>
      <w:r w:rsidR="004C5724" w:rsidRPr="00560B8B">
        <w:rPr>
          <w:rFonts w:ascii="Times New Roman" w:hAnsi="Times New Roman" w:cs="Times New Roman"/>
          <w:i/>
          <w:sz w:val="24"/>
          <w:szCs w:val="24"/>
          <w:lang w:val="en-GB"/>
        </w:rPr>
        <w:t>Demuren v</w:t>
      </w:r>
      <w:r w:rsidR="005021E1" w:rsidRPr="00560B8B">
        <w:rPr>
          <w:rFonts w:ascii="Times New Roman" w:hAnsi="Times New Roman" w:cs="Times New Roman"/>
          <w:i/>
          <w:sz w:val="24"/>
          <w:szCs w:val="24"/>
          <w:lang w:val="en-GB"/>
        </w:rPr>
        <w:t xml:space="preserve"> Atlas Nigeria Ltd</w:t>
      </w:r>
      <w:r w:rsidR="00563E5F">
        <w:rPr>
          <w:rFonts w:ascii="Times New Roman" w:hAnsi="Times New Roman" w:cs="Times New Roman"/>
          <w:i/>
          <w:sz w:val="24"/>
          <w:szCs w:val="24"/>
          <w:lang w:val="en-GB"/>
        </w:rPr>
        <w:t>,</w:t>
      </w:r>
      <w:r w:rsidR="00560B8B">
        <w:rPr>
          <w:rStyle w:val="FootnoteReference"/>
          <w:rFonts w:ascii="Times New Roman" w:hAnsi="Times New Roman" w:cs="Times New Roman"/>
          <w:i/>
          <w:sz w:val="24"/>
          <w:szCs w:val="24"/>
          <w:lang w:val="en-GB"/>
        </w:rPr>
        <w:footnoteReference w:id="29"/>
      </w:r>
      <w:r w:rsidR="005021E1" w:rsidRPr="00560B8B">
        <w:rPr>
          <w:rFonts w:ascii="Times New Roman" w:hAnsi="Times New Roman" w:cs="Times New Roman"/>
          <w:sz w:val="24"/>
          <w:szCs w:val="24"/>
          <w:lang w:val="en-GB"/>
        </w:rPr>
        <w:t>Agoro J.</w:t>
      </w:r>
      <w:r w:rsidR="005021E1" w:rsidRPr="00092E40">
        <w:rPr>
          <w:rFonts w:ascii="Times New Roman" w:hAnsi="Times New Roman" w:cs="Times New Roman"/>
          <w:sz w:val="24"/>
          <w:szCs w:val="24"/>
          <w:lang w:val="en-GB"/>
        </w:rPr>
        <w:t xml:space="preserve"> held that the goods should be of such quality and in such condition that a reasonable man acting reasonably would after full examination accept them in</w:t>
      </w:r>
      <w:r w:rsidR="00C551C5" w:rsidRPr="00092E40">
        <w:rPr>
          <w:rFonts w:ascii="Times New Roman" w:hAnsi="Times New Roman" w:cs="Times New Roman"/>
          <w:sz w:val="24"/>
          <w:szCs w:val="24"/>
          <w:lang w:val="en-GB"/>
        </w:rPr>
        <w:t xml:space="preserve"> the</w:t>
      </w:r>
      <w:r w:rsidR="005021E1" w:rsidRPr="00092E40">
        <w:rPr>
          <w:rFonts w:ascii="Times New Roman" w:hAnsi="Times New Roman" w:cs="Times New Roman"/>
          <w:sz w:val="24"/>
          <w:szCs w:val="24"/>
          <w:lang w:val="en-GB"/>
        </w:rPr>
        <w:t xml:space="preserve"> performance of the </w:t>
      </w:r>
      <w:r w:rsidR="000A1E32" w:rsidRPr="00092E40">
        <w:rPr>
          <w:rFonts w:ascii="Times New Roman" w:hAnsi="Times New Roman" w:cs="Times New Roman"/>
          <w:sz w:val="24"/>
          <w:szCs w:val="24"/>
          <w:lang w:val="en-GB"/>
        </w:rPr>
        <w:t>contract</w:t>
      </w:r>
      <w:r w:rsidR="005021E1" w:rsidRPr="00092E40">
        <w:rPr>
          <w:rFonts w:ascii="Times New Roman" w:hAnsi="Times New Roman" w:cs="Times New Roman"/>
          <w:sz w:val="24"/>
          <w:szCs w:val="24"/>
          <w:lang w:val="en-GB"/>
        </w:rPr>
        <w:t xml:space="preserve"> of </w:t>
      </w:r>
      <w:r w:rsidR="000A1E32" w:rsidRPr="00092E40">
        <w:rPr>
          <w:rFonts w:ascii="Times New Roman" w:hAnsi="Times New Roman" w:cs="Times New Roman"/>
          <w:sz w:val="24"/>
          <w:szCs w:val="24"/>
          <w:lang w:val="en-GB"/>
        </w:rPr>
        <w:t>sale</w:t>
      </w:r>
      <w:r w:rsidR="005021E1" w:rsidRPr="00092E40">
        <w:rPr>
          <w:rFonts w:ascii="Times New Roman" w:hAnsi="Times New Roman" w:cs="Times New Roman"/>
          <w:sz w:val="24"/>
          <w:szCs w:val="24"/>
          <w:lang w:val="en-GB"/>
        </w:rPr>
        <w:t>.</w:t>
      </w:r>
    </w:p>
    <w:p w:rsidR="005021E1" w:rsidRDefault="00560B8B" w:rsidP="00784705">
      <w:pPr>
        <w:pStyle w:val="ListParagraph"/>
        <w:spacing w:line="48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It is obvious that </w:t>
      </w:r>
      <w:r w:rsidR="005021E1" w:rsidRPr="00092E40">
        <w:rPr>
          <w:rFonts w:ascii="Times New Roman" w:hAnsi="Times New Roman" w:cs="Times New Roman"/>
          <w:sz w:val="24"/>
          <w:szCs w:val="24"/>
          <w:lang w:val="en-GB"/>
        </w:rPr>
        <w:t>whether or not goods are of merchantable quality depends on the peculiar fact</w:t>
      </w:r>
      <w:r w:rsidR="000A1E32" w:rsidRPr="00092E40">
        <w:rPr>
          <w:rFonts w:ascii="Times New Roman" w:hAnsi="Times New Roman" w:cs="Times New Roman"/>
          <w:sz w:val="24"/>
          <w:szCs w:val="24"/>
          <w:lang w:val="en-GB"/>
        </w:rPr>
        <w:t>s of a case as well as the term</w:t>
      </w:r>
      <w:r w:rsidR="005021E1" w:rsidRPr="00092E40">
        <w:rPr>
          <w:rFonts w:ascii="Times New Roman" w:hAnsi="Times New Roman" w:cs="Times New Roman"/>
          <w:sz w:val="24"/>
          <w:szCs w:val="24"/>
          <w:lang w:val="en-GB"/>
        </w:rPr>
        <w:t>s of contract of sale which the court will examine in order to discover the real intention of the contracting parties. In as much as a bu</w:t>
      </w:r>
      <w:r>
        <w:rPr>
          <w:rFonts w:ascii="Times New Roman" w:hAnsi="Times New Roman" w:cs="Times New Roman"/>
          <w:sz w:val="24"/>
          <w:szCs w:val="24"/>
          <w:lang w:val="en-GB"/>
        </w:rPr>
        <w:t>yer or consumer’s right to seek</w:t>
      </w:r>
      <w:r w:rsidR="005021E1" w:rsidRPr="00092E40">
        <w:rPr>
          <w:rFonts w:ascii="Times New Roman" w:hAnsi="Times New Roman" w:cs="Times New Roman"/>
          <w:sz w:val="24"/>
          <w:szCs w:val="24"/>
          <w:lang w:val="en-GB"/>
        </w:rPr>
        <w:t xml:space="preserve"> redress is fully protected under the law, contracting parties such as a seller and a buyer may include clauses in their agreements to forestall the incidence of liability and this is called exclusion clauses.</w:t>
      </w:r>
    </w:p>
    <w:p w:rsidR="00563E5F" w:rsidRPr="00092E40" w:rsidRDefault="00563E5F" w:rsidP="00784705">
      <w:pPr>
        <w:pStyle w:val="ListParagraph"/>
        <w:spacing w:line="480" w:lineRule="auto"/>
        <w:ind w:left="0"/>
        <w:jc w:val="both"/>
        <w:rPr>
          <w:rFonts w:ascii="Times New Roman" w:hAnsi="Times New Roman" w:cs="Times New Roman"/>
          <w:sz w:val="24"/>
          <w:szCs w:val="24"/>
          <w:lang w:val="en-GB"/>
        </w:rPr>
      </w:pPr>
    </w:p>
    <w:p w:rsidR="00563E5F" w:rsidRDefault="00563E5F" w:rsidP="00784705">
      <w:pPr>
        <w:pStyle w:val="ListParagraph"/>
        <w:numPr>
          <w:ilvl w:val="0"/>
          <w:numId w:val="8"/>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Exclusion Clauses</w:t>
      </w:r>
    </w:p>
    <w:p w:rsidR="005833AB" w:rsidRPr="00092E40" w:rsidRDefault="005021E1" w:rsidP="00784705">
      <w:pPr>
        <w:spacing w:line="480" w:lineRule="auto"/>
        <w:jc w:val="both"/>
        <w:rPr>
          <w:rFonts w:ascii="Times New Roman" w:hAnsi="Times New Roman" w:cs="Times New Roman"/>
          <w:sz w:val="24"/>
          <w:szCs w:val="24"/>
          <w:lang w:val="en-GB"/>
        </w:rPr>
      </w:pPr>
      <w:r w:rsidRPr="00563E5F">
        <w:rPr>
          <w:rFonts w:ascii="Times New Roman" w:hAnsi="Times New Roman" w:cs="Times New Roman"/>
          <w:sz w:val="24"/>
          <w:szCs w:val="24"/>
          <w:lang w:val="en-GB"/>
        </w:rPr>
        <w:t>The essence of exception</w:t>
      </w:r>
      <w:r w:rsidR="000A1E32" w:rsidRPr="00563E5F">
        <w:rPr>
          <w:rFonts w:ascii="Times New Roman" w:hAnsi="Times New Roman" w:cs="Times New Roman"/>
          <w:sz w:val="24"/>
          <w:szCs w:val="24"/>
          <w:lang w:val="en-GB"/>
        </w:rPr>
        <w:t xml:space="preserve"> </w:t>
      </w:r>
      <w:r w:rsidRPr="00563E5F">
        <w:rPr>
          <w:rFonts w:ascii="Times New Roman" w:hAnsi="Times New Roman" w:cs="Times New Roman"/>
          <w:sz w:val="24"/>
          <w:szCs w:val="24"/>
          <w:lang w:val="en-GB"/>
        </w:rPr>
        <w:t>clauses is to exclude obligation or liability under a contact.  Although</w:t>
      </w:r>
      <w:r w:rsidR="000A1E32" w:rsidRPr="00563E5F">
        <w:rPr>
          <w:rFonts w:ascii="Times New Roman" w:hAnsi="Times New Roman" w:cs="Times New Roman"/>
          <w:sz w:val="24"/>
          <w:szCs w:val="24"/>
          <w:lang w:val="en-GB"/>
        </w:rPr>
        <w:t xml:space="preserve"> exclusion c</w:t>
      </w:r>
      <w:r w:rsidRPr="00563E5F">
        <w:rPr>
          <w:rFonts w:ascii="Times New Roman" w:hAnsi="Times New Roman" w:cs="Times New Roman"/>
          <w:sz w:val="24"/>
          <w:szCs w:val="24"/>
          <w:lang w:val="en-GB"/>
        </w:rPr>
        <w:t xml:space="preserve">lauses must be agreed upon by both parties, it </w:t>
      </w:r>
      <w:r w:rsidR="000A1E32" w:rsidRPr="00563E5F">
        <w:rPr>
          <w:rFonts w:ascii="Times New Roman" w:hAnsi="Times New Roman" w:cs="Times New Roman"/>
          <w:sz w:val="24"/>
          <w:szCs w:val="24"/>
          <w:lang w:val="en-GB"/>
        </w:rPr>
        <w:t>is</w:t>
      </w:r>
      <w:r w:rsidRPr="00563E5F">
        <w:rPr>
          <w:rFonts w:ascii="Times New Roman" w:hAnsi="Times New Roman" w:cs="Times New Roman"/>
          <w:sz w:val="24"/>
          <w:szCs w:val="24"/>
          <w:lang w:val="en-GB"/>
        </w:rPr>
        <w:t xml:space="preserve"> in most cases at the detriment of the consumer. </w:t>
      </w:r>
      <w:r w:rsidR="00433916">
        <w:rPr>
          <w:rFonts w:ascii="Times New Roman" w:hAnsi="Times New Roman" w:cs="Times New Roman"/>
          <w:sz w:val="24"/>
          <w:szCs w:val="24"/>
          <w:lang w:val="en-GB"/>
        </w:rPr>
        <w:t>Usually, t</w:t>
      </w:r>
      <w:r w:rsidRPr="00563E5F">
        <w:rPr>
          <w:rFonts w:ascii="Times New Roman" w:hAnsi="Times New Roman" w:cs="Times New Roman"/>
          <w:sz w:val="24"/>
          <w:szCs w:val="24"/>
          <w:lang w:val="en-GB"/>
        </w:rPr>
        <w:t>he seller in his bid to escape from liability</w:t>
      </w:r>
      <w:r w:rsidR="00433916">
        <w:rPr>
          <w:rFonts w:ascii="Times New Roman" w:hAnsi="Times New Roman" w:cs="Times New Roman"/>
          <w:sz w:val="24"/>
          <w:szCs w:val="24"/>
          <w:lang w:val="en-GB"/>
        </w:rPr>
        <w:t>,</w:t>
      </w:r>
      <w:r w:rsidRPr="00563E5F">
        <w:rPr>
          <w:rFonts w:ascii="Times New Roman" w:hAnsi="Times New Roman" w:cs="Times New Roman"/>
          <w:sz w:val="24"/>
          <w:szCs w:val="24"/>
          <w:lang w:val="en-GB"/>
        </w:rPr>
        <w:t xml:space="preserve"> </w:t>
      </w:r>
      <w:r w:rsidR="00433916">
        <w:rPr>
          <w:rFonts w:ascii="Times New Roman" w:hAnsi="Times New Roman" w:cs="Times New Roman"/>
          <w:sz w:val="24"/>
          <w:szCs w:val="24"/>
          <w:lang w:val="en-GB"/>
        </w:rPr>
        <w:t>device</w:t>
      </w:r>
      <w:r w:rsidRPr="00563E5F">
        <w:rPr>
          <w:rFonts w:ascii="Times New Roman" w:hAnsi="Times New Roman" w:cs="Times New Roman"/>
          <w:sz w:val="24"/>
          <w:szCs w:val="24"/>
          <w:lang w:val="en-GB"/>
        </w:rPr>
        <w:t xml:space="preserve"> some measures</w:t>
      </w:r>
      <w:r w:rsidR="00433916">
        <w:rPr>
          <w:rFonts w:ascii="Times New Roman" w:hAnsi="Times New Roman" w:cs="Times New Roman"/>
          <w:sz w:val="24"/>
          <w:szCs w:val="24"/>
          <w:lang w:val="en-GB"/>
        </w:rPr>
        <w:t>,</w:t>
      </w:r>
      <w:r w:rsidRPr="00563E5F">
        <w:rPr>
          <w:rFonts w:ascii="Times New Roman" w:hAnsi="Times New Roman" w:cs="Times New Roman"/>
          <w:sz w:val="24"/>
          <w:szCs w:val="24"/>
          <w:lang w:val="en-GB"/>
        </w:rPr>
        <w:t xml:space="preserve"> in the form of exclusion clauses. Once such clauses are contained in a </w:t>
      </w:r>
      <w:r w:rsidR="000A1E32" w:rsidRPr="00563E5F">
        <w:rPr>
          <w:rFonts w:ascii="Times New Roman" w:hAnsi="Times New Roman" w:cs="Times New Roman"/>
          <w:sz w:val="24"/>
          <w:szCs w:val="24"/>
          <w:lang w:val="en-GB"/>
        </w:rPr>
        <w:t>contract</w:t>
      </w:r>
      <w:r w:rsidRPr="00563E5F">
        <w:rPr>
          <w:rFonts w:ascii="Times New Roman" w:hAnsi="Times New Roman" w:cs="Times New Roman"/>
          <w:sz w:val="24"/>
          <w:szCs w:val="24"/>
          <w:lang w:val="en-GB"/>
        </w:rPr>
        <w:t>, the con</w:t>
      </w:r>
      <w:r w:rsidR="000A1E32" w:rsidRPr="00563E5F">
        <w:rPr>
          <w:rFonts w:ascii="Times New Roman" w:hAnsi="Times New Roman" w:cs="Times New Roman"/>
          <w:sz w:val="24"/>
          <w:szCs w:val="24"/>
          <w:lang w:val="en-GB"/>
        </w:rPr>
        <w:t>sumer becomes helpless as courts</w:t>
      </w:r>
      <w:r w:rsidRPr="00563E5F">
        <w:rPr>
          <w:rFonts w:ascii="Times New Roman" w:hAnsi="Times New Roman" w:cs="Times New Roman"/>
          <w:sz w:val="24"/>
          <w:szCs w:val="24"/>
          <w:lang w:val="en-GB"/>
        </w:rPr>
        <w:t xml:space="preserve"> are bound to give effect to agreem</w:t>
      </w:r>
      <w:r w:rsidR="00D544C9" w:rsidRPr="00563E5F">
        <w:rPr>
          <w:rFonts w:ascii="Times New Roman" w:hAnsi="Times New Roman" w:cs="Times New Roman"/>
          <w:sz w:val="24"/>
          <w:szCs w:val="24"/>
          <w:lang w:val="en-GB"/>
        </w:rPr>
        <w:t xml:space="preserve">ent of parties. When exclusion clauses are introduced by the seller, it is the right of a buyer or consumer to either accept or </w:t>
      </w:r>
      <w:r w:rsidR="00433916">
        <w:rPr>
          <w:rFonts w:ascii="Times New Roman" w:hAnsi="Times New Roman" w:cs="Times New Roman"/>
          <w:sz w:val="24"/>
          <w:szCs w:val="24"/>
          <w:lang w:val="en-GB"/>
        </w:rPr>
        <w:t>reject them.</w:t>
      </w:r>
      <w:r w:rsidR="003F3716" w:rsidRPr="00563E5F">
        <w:rPr>
          <w:rFonts w:ascii="Times New Roman" w:hAnsi="Times New Roman" w:cs="Times New Roman"/>
          <w:sz w:val="24"/>
          <w:szCs w:val="24"/>
          <w:lang w:val="en-GB"/>
        </w:rPr>
        <w:t xml:space="preserve"> The courts are however enjoined to set aside any exclusion clause</w:t>
      </w:r>
      <w:r w:rsidR="00433916">
        <w:rPr>
          <w:rFonts w:ascii="Times New Roman" w:hAnsi="Times New Roman" w:cs="Times New Roman"/>
          <w:sz w:val="24"/>
          <w:szCs w:val="24"/>
          <w:lang w:val="en-GB"/>
        </w:rPr>
        <w:t xml:space="preserve"> </w:t>
      </w:r>
      <w:r w:rsidR="005442F9" w:rsidRPr="00092E40">
        <w:rPr>
          <w:rFonts w:ascii="Times New Roman" w:hAnsi="Times New Roman" w:cs="Times New Roman"/>
          <w:sz w:val="24"/>
          <w:szCs w:val="24"/>
          <w:lang w:val="en-GB"/>
        </w:rPr>
        <w:t xml:space="preserve">which appears not to have represented the intention of the parties or one of the parties. </w:t>
      </w:r>
      <w:r w:rsidR="00433916">
        <w:rPr>
          <w:rFonts w:ascii="Times New Roman" w:hAnsi="Times New Roman" w:cs="Times New Roman"/>
          <w:sz w:val="24"/>
          <w:szCs w:val="24"/>
          <w:lang w:val="en-GB"/>
        </w:rPr>
        <w:t>In</w:t>
      </w:r>
      <w:r w:rsidR="005442F9" w:rsidRPr="00092E40">
        <w:rPr>
          <w:rFonts w:ascii="Times New Roman" w:hAnsi="Times New Roman" w:cs="Times New Roman"/>
          <w:sz w:val="24"/>
          <w:szCs w:val="24"/>
          <w:lang w:val="en-GB"/>
        </w:rPr>
        <w:t xml:space="preserve"> </w:t>
      </w:r>
      <w:r w:rsidR="005442F9" w:rsidRPr="00784705">
        <w:rPr>
          <w:rFonts w:ascii="Times New Roman" w:hAnsi="Times New Roman" w:cs="Times New Roman"/>
          <w:i/>
          <w:sz w:val="24"/>
          <w:szCs w:val="24"/>
          <w:lang w:val="en-GB"/>
        </w:rPr>
        <w:t xml:space="preserve">Chapelton </w:t>
      </w:r>
      <w:r w:rsidR="00433916" w:rsidRPr="00784705">
        <w:rPr>
          <w:rFonts w:ascii="Times New Roman" w:hAnsi="Times New Roman" w:cs="Times New Roman"/>
          <w:i/>
          <w:sz w:val="24"/>
          <w:szCs w:val="24"/>
          <w:lang w:val="en-GB"/>
        </w:rPr>
        <w:t>v</w:t>
      </w:r>
      <w:r w:rsidR="005442F9" w:rsidRPr="00784705">
        <w:rPr>
          <w:rFonts w:ascii="Times New Roman" w:hAnsi="Times New Roman" w:cs="Times New Roman"/>
          <w:i/>
          <w:sz w:val="24"/>
          <w:szCs w:val="24"/>
          <w:lang w:val="en-GB"/>
        </w:rPr>
        <w:t xml:space="preserve"> Barry</w:t>
      </w:r>
      <w:r w:rsidR="004868D7">
        <w:rPr>
          <w:rFonts w:ascii="Times New Roman" w:hAnsi="Times New Roman" w:cs="Times New Roman"/>
          <w:sz w:val="24"/>
          <w:szCs w:val="24"/>
          <w:lang w:val="en-GB"/>
        </w:rPr>
        <w:t xml:space="preserve"> </w:t>
      </w:r>
      <w:r w:rsidR="00D15999">
        <w:rPr>
          <w:rFonts w:ascii="Times New Roman" w:hAnsi="Times New Roman" w:cs="Times New Roman"/>
          <w:sz w:val="24"/>
          <w:szCs w:val="24"/>
          <w:lang w:val="en-GB"/>
        </w:rPr>
        <w:t>the</w:t>
      </w:r>
      <w:r w:rsidR="005442F9" w:rsidRPr="00092E40">
        <w:rPr>
          <w:rFonts w:ascii="Times New Roman" w:hAnsi="Times New Roman" w:cs="Times New Roman"/>
          <w:sz w:val="24"/>
          <w:szCs w:val="24"/>
          <w:lang w:val="en-GB"/>
        </w:rPr>
        <w:t xml:space="preserve"> court stated that where the contract has</w:t>
      </w:r>
      <w:r w:rsidR="00433916">
        <w:rPr>
          <w:rFonts w:ascii="Times New Roman" w:hAnsi="Times New Roman" w:cs="Times New Roman"/>
          <w:sz w:val="24"/>
          <w:szCs w:val="24"/>
          <w:lang w:val="en-GB"/>
        </w:rPr>
        <w:t xml:space="preserve"> </w:t>
      </w:r>
      <w:r w:rsidR="005442F9" w:rsidRPr="00092E40">
        <w:rPr>
          <w:rFonts w:ascii="Times New Roman" w:hAnsi="Times New Roman" w:cs="Times New Roman"/>
          <w:sz w:val="24"/>
          <w:szCs w:val="24"/>
          <w:lang w:val="en-GB"/>
        </w:rPr>
        <w:t xml:space="preserve">been concluded before the introduction of the exclusion clause, or even when </w:t>
      </w:r>
      <w:r w:rsidR="00D544C9" w:rsidRPr="00092E40">
        <w:rPr>
          <w:rFonts w:ascii="Times New Roman" w:hAnsi="Times New Roman" w:cs="Times New Roman"/>
          <w:sz w:val="24"/>
          <w:szCs w:val="24"/>
          <w:lang w:val="en-GB"/>
        </w:rPr>
        <w:t>they may form part of the contract, the courts may hold that the term had not been brought fairly and reasonably to the attention of the other part.</w:t>
      </w:r>
      <w:r w:rsidR="00433916">
        <w:rPr>
          <w:rStyle w:val="FootnoteReference"/>
          <w:rFonts w:ascii="Times New Roman" w:hAnsi="Times New Roman" w:cs="Times New Roman"/>
          <w:sz w:val="24"/>
          <w:szCs w:val="24"/>
          <w:lang w:val="en-GB"/>
        </w:rPr>
        <w:footnoteReference w:id="30"/>
      </w:r>
    </w:p>
    <w:p w:rsidR="00CD65E6" w:rsidRPr="00092E40" w:rsidRDefault="000A1E32"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However</w:t>
      </w:r>
      <w:r w:rsidR="0076271E" w:rsidRPr="00092E40">
        <w:rPr>
          <w:rFonts w:ascii="Times New Roman" w:hAnsi="Times New Roman" w:cs="Times New Roman"/>
          <w:sz w:val="24"/>
          <w:szCs w:val="24"/>
          <w:lang w:val="en-GB"/>
        </w:rPr>
        <w:t>, where an exc</w:t>
      </w:r>
      <w:r w:rsidRPr="00092E40">
        <w:rPr>
          <w:rFonts w:ascii="Times New Roman" w:hAnsi="Times New Roman" w:cs="Times New Roman"/>
          <w:sz w:val="24"/>
          <w:szCs w:val="24"/>
          <w:lang w:val="en-GB"/>
        </w:rPr>
        <w:t xml:space="preserve">lusion clause has been properly incorporated into the contract, the consumer cannot claim ignorance of it or that the document was not read to him in as much as it was signed by the contracting parties. In </w:t>
      </w:r>
      <w:r w:rsidR="0076271E" w:rsidRPr="00092E40">
        <w:rPr>
          <w:rFonts w:ascii="Times New Roman" w:hAnsi="Times New Roman" w:cs="Times New Roman"/>
          <w:sz w:val="24"/>
          <w:szCs w:val="24"/>
          <w:lang w:val="en-GB"/>
        </w:rPr>
        <w:t xml:space="preserve">the same vein, where </w:t>
      </w:r>
      <w:r w:rsidR="0076271E" w:rsidRPr="00092E40">
        <w:rPr>
          <w:rFonts w:ascii="Times New Roman" w:hAnsi="Times New Roman" w:cs="Times New Roman"/>
          <w:sz w:val="24"/>
          <w:szCs w:val="24"/>
          <w:lang w:val="en-GB"/>
        </w:rPr>
        <w:lastRenderedPageBreak/>
        <w:t>p</w:t>
      </w:r>
      <w:r w:rsidRPr="00092E40">
        <w:rPr>
          <w:rFonts w:ascii="Times New Roman" w:hAnsi="Times New Roman" w:cs="Times New Roman"/>
          <w:sz w:val="24"/>
          <w:szCs w:val="24"/>
          <w:lang w:val="en-GB"/>
        </w:rPr>
        <w:t>rovisions exist in the Sta</w:t>
      </w:r>
      <w:r w:rsidR="0076271E" w:rsidRPr="00092E40">
        <w:rPr>
          <w:rFonts w:ascii="Times New Roman" w:hAnsi="Times New Roman" w:cs="Times New Roman"/>
          <w:sz w:val="24"/>
          <w:szCs w:val="24"/>
          <w:lang w:val="en-GB"/>
        </w:rPr>
        <w:t>tut</w:t>
      </w:r>
      <w:r w:rsidRPr="00092E40">
        <w:rPr>
          <w:rFonts w:ascii="Times New Roman" w:hAnsi="Times New Roman" w:cs="Times New Roman"/>
          <w:sz w:val="24"/>
          <w:szCs w:val="24"/>
          <w:lang w:val="en-GB"/>
        </w:rPr>
        <w:t xml:space="preserve">es containing exclusion </w:t>
      </w:r>
      <w:r w:rsidR="0076271E" w:rsidRPr="00092E40">
        <w:rPr>
          <w:rFonts w:ascii="Times New Roman" w:hAnsi="Times New Roman" w:cs="Times New Roman"/>
          <w:sz w:val="24"/>
          <w:szCs w:val="24"/>
          <w:lang w:val="en-GB"/>
        </w:rPr>
        <w:t>clauses</w:t>
      </w:r>
      <w:r w:rsidRPr="00092E40">
        <w:rPr>
          <w:rFonts w:ascii="Times New Roman" w:hAnsi="Times New Roman" w:cs="Times New Roman"/>
          <w:sz w:val="24"/>
          <w:szCs w:val="24"/>
          <w:lang w:val="en-GB"/>
        </w:rPr>
        <w:t>, liability or damages wi</w:t>
      </w:r>
      <w:r w:rsidR="0076271E" w:rsidRPr="00092E40">
        <w:rPr>
          <w:rFonts w:ascii="Times New Roman" w:hAnsi="Times New Roman" w:cs="Times New Roman"/>
          <w:sz w:val="24"/>
          <w:szCs w:val="24"/>
          <w:lang w:val="en-GB"/>
        </w:rPr>
        <w:t>l</w:t>
      </w:r>
      <w:r w:rsidRPr="00092E40">
        <w:rPr>
          <w:rFonts w:ascii="Times New Roman" w:hAnsi="Times New Roman" w:cs="Times New Roman"/>
          <w:sz w:val="24"/>
          <w:szCs w:val="24"/>
          <w:lang w:val="en-GB"/>
        </w:rPr>
        <w:t xml:space="preserve">l be assessed on the basis of such clauses. In </w:t>
      </w:r>
      <w:r w:rsidRPr="00D15999">
        <w:rPr>
          <w:rFonts w:ascii="Times New Roman" w:hAnsi="Times New Roman" w:cs="Times New Roman"/>
          <w:i/>
          <w:sz w:val="24"/>
          <w:szCs w:val="24"/>
          <w:lang w:val="en-GB"/>
        </w:rPr>
        <w:t xml:space="preserve">Iwuoha </w:t>
      </w:r>
      <w:r w:rsidR="00D15999" w:rsidRPr="00D15999">
        <w:rPr>
          <w:rFonts w:ascii="Times New Roman" w:hAnsi="Times New Roman" w:cs="Times New Roman"/>
          <w:i/>
          <w:sz w:val="24"/>
          <w:szCs w:val="24"/>
          <w:lang w:val="en-GB"/>
        </w:rPr>
        <w:t>v</w:t>
      </w:r>
      <w:r w:rsidR="00B74192" w:rsidRPr="00D15999">
        <w:rPr>
          <w:rFonts w:ascii="Times New Roman" w:hAnsi="Times New Roman" w:cs="Times New Roman"/>
          <w:i/>
          <w:sz w:val="24"/>
          <w:szCs w:val="24"/>
          <w:lang w:val="en-GB"/>
        </w:rPr>
        <w:t xml:space="preserve"> Nigerian Railway Corporation</w:t>
      </w:r>
      <w:r w:rsidR="00D15999">
        <w:rPr>
          <w:rFonts w:ascii="Times New Roman" w:hAnsi="Times New Roman" w:cs="Times New Roman"/>
          <w:i/>
          <w:sz w:val="24"/>
          <w:szCs w:val="24"/>
          <w:lang w:val="en-GB"/>
        </w:rPr>
        <w:t>,</w:t>
      </w:r>
      <w:r w:rsidRPr="00092E40">
        <w:rPr>
          <w:rFonts w:ascii="Times New Roman" w:hAnsi="Times New Roman" w:cs="Times New Roman"/>
          <w:b/>
          <w:sz w:val="24"/>
          <w:szCs w:val="24"/>
          <w:lang w:val="en-GB"/>
        </w:rPr>
        <w:t xml:space="preserve"> </w:t>
      </w:r>
      <w:r w:rsidRPr="00092E40">
        <w:rPr>
          <w:rFonts w:ascii="Times New Roman" w:hAnsi="Times New Roman" w:cs="Times New Roman"/>
          <w:sz w:val="24"/>
          <w:szCs w:val="24"/>
          <w:lang w:val="en-GB"/>
        </w:rPr>
        <w:t>the appellant</w:t>
      </w:r>
      <w:r w:rsidR="0076271E"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who was given a waybill contain</w:t>
      </w:r>
      <w:r w:rsidR="0076271E" w:rsidRPr="00092E40">
        <w:rPr>
          <w:rFonts w:ascii="Times New Roman" w:hAnsi="Times New Roman" w:cs="Times New Roman"/>
          <w:sz w:val="24"/>
          <w:szCs w:val="24"/>
          <w:lang w:val="en-GB"/>
        </w:rPr>
        <w:t>in</w:t>
      </w:r>
      <w:r w:rsidRPr="00092E40">
        <w:rPr>
          <w:rFonts w:ascii="Times New Roman" w:hAnsi="Times New Roman" w:cs="Times New Roman"/>
          <w:sz w:val="24"/>
          <w:szCs w:val="24"/>
          <w:lang w:val="en-GB"/>
        </w:rPr>
        <w:t>g exclusion</w:t>
      </w:r>
      <w:r w:rsidR="0076271E"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clauses could not recover sufficient damages for his missing packages on the ground that the liability of the defendant company was </w:t>
      </w:r>
      <w:r w:rsidRPr="00092E40">
        <w:rPr>
          <w:rFonts w:ascii="Times New Roman" w:hAnsi="Times New Roman" w:cs="Times New Roman"/>
          <w:dstrike/>
          <w:sz w:val="24"/>
          <w:szCs w:val="24"/>
          <w:lang w:val="en-GB"/>
        </w:rPr>
        <w:t>N</w:t>
      </w:r>
      <w:r w:rsidRPr="00092E40">
        <w:rPr>
          <w:rFonts w:ascii="Times New Roman" w:hAnsi="Times New Roman" w:cs="Times New Roman"/>
          <w:sz w:val="24"/>
          <w:szCs w:val="24"/>
          <w:lang w:val="en-GB"/>
        </w:rPr>
        <w:t>40.00 in such circumstances a</w:t>
      </w:r>
      <w:r w:rsidR="0076271E" w:rsidRPr="00092E40">
        <w:rPr>
          <w:rFonts w:ascii="Times New Roman" w:hAnsi="Times New Roman" w:cs="Times New Roman"/>
          <w:sz w:val="24"/>
          <w:szCs w:val="24"/>
          <w:lang w:val="en-GB"/>
        </w:rPr>
        <w:t>s</w:t>
      </w:r>
      <w:r w:rsidRPr="00092E40">
        <w:rPr>
          <w:rFonts w:ascii="Times New Roman" w:hAnsi="Times New Roman" w:cs="Times New Roman"/>
          <w:sz w:val="24"/>
          <w:szCs w:val="24"/>
          <w:lang w:val="en-GB"/>
        </w:rPr>
        <w:t xml:space="preserve"> </w:t>
      </w:r>
      <w:r w:rsidR="0076271E" w:rsidRPr="00092E40">
        <w:rPr>
          <w:rFonts w:ascii="Times New Roman" w:hAnsi="Times New Roman" w:cs="Times New Roman"/>
          <w:sz w:val="24"/>
          <w:szCs w:val="24"/>
          <w:lang w:val="en-GB"/>
        </w:rPr>
        <w:t>against</w:t>
      </w:r>
      <w:r w:rsidRPr="00092E40">
        <w:rPr>
          <w:rFonts w:ascii="Times New Roman" w:hAnsi="Times New Roman" w:cs="Times New Roman"/>
          <w:sz w:val="24"/>
          <w:szCs w:val="24"/>
          <w:lang w:val="en-GB"/>
        </w:rPr>
        <w:t xml:space="preserve"> </w:t>
      </w:r>
      <w:r w:rsidRPr="00092E40">
        <w:rPr>
          <w:rFonts w:ascii="Times New Roman" w:hAnsi="Times New Roman" w:cs="Times New Roman"/>
          <w:dstrike/>
          <w:sz w:val="24"/>
          <w:szCs w:val="24"/>
          <w:lang w:val="en-GB"/>
        </w:rPr>
        <w:t>N</w:t>
      </w:r>
      <w:r w:rsidR="00D15999">
        <w:rPr>
          <w:rFonts w:ascii="Times New Roman" w:hAnsi="Times New Roman" w:cs="Times New Roman"/>
          <w:sz w:val="24"/>
          <w:szCs w:val="24"/>
          <w:lang w:val="en-GB"/>
        </w:rPr>
        <w:t>40</w:t>
      </w:r>
      <w:r w:rsidRPr="00092E40">
        <w:rPr>
          <w:rFonts w:ascii="Times New Roman" w:hAnsi="Times New Roman" w:cs="Times New Roman"/>
          <w:sz w:val="24"/>
          <w:szCs w:val="24"/>
          <w:lang w:val="en-GB"/>
        </w:rPr>
        <w:t>000.00 damages which</w:t>
      </w:r>
      <w:r w:rsidR="0076271E" w:rsidRPr="00092E40">
        <w:rPr>
          <w:rFonts w:ascii="Times New Roman" w:hAnsi="Times New Roman" w:cs="Times New Roman"/>
          <w:sz w:val="24"/>
          <w:szCs w:val="24"/>
          <w:lang w:val="en-GB"/>
        </w:rPr>
        <w:t xml:space="preserve"> he was claim</w:t>
      </w:r>
      <w:r w:rsidRPr="00092E40">
        <w:rPr>
          <w:rFonts w:ascii="Times New Roman" w:hAnsi="Times New Roman" w:cs="Times New Roman"/>
          <w:sz w:val="24"/>
          <w:szCs w:val="24"/>
          <w:lang w:val="en-GB"/>
        </w:rPr>
        <w:t xml:space="preserve">ing. The Supreme Court held that the waybill was a contractual agreement and that the appellant was only entitled to </w:t>
      </w:r>
      <w:r w:rsidRPr="00092E40">
        <w:rPr>
          <w:rFonts w:ascii="Times New Roman" w:hAnsi="Times New Roman" w:cs="Times New Roman"/>
          <w:dstrike/>
          <w:sz w:val="24"/>
          <w:szCs w:val="24"/>
          <w:lang w:val="en-GB"/>
        </w:rPr>
        <w:t>N</w:t>
      </w:r>
      <w:r w:rsidRPr="00092E40">
        <w:rPr>
          <w:rFonts w:ascii="Times New Roman" w:hAnsi="Times New Roman" w:cs="Times New Roman"/>
          <w:sz w:val="24"/>
          <w:szCs w:val="24"/>
          <w:lang w:val="en-GB"/>
        </w:rPr>
        <w:t>40.00.</w:t>
      </w:r>
      <w:r w:rsidR="00D15999">
        <w:rPr>
          <w:rStyle w:val="FootnoteReference"/>
          <w:rFonts w:ascii="Times New Roman" w:hAnsi="Times New Roman" w:cs="Times New Roman"/>
          <w:sz w:val="24"/>
          <w:szCs w:val="24"/>
          <w:lang w:val="en-GB"/>
        </w:rPr>
        <w:footnoteReference w:id="31"/>
      </w:r>
    </w:p>
    <w:p w:rsidR="000A1E32" w:rsidRPr="00092E40" w:rsidRDefault="000A1E32"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w:t>
      </w:r>
      <w:r w:rsidR="0076271E" w:rsidRPr="00092E40">
        <w:rPr>
          <w:rFonts w:ascii="Times New Roman" w:hAnsi="Times New Roman" w:cs="Times New Roman"/>
          <w:sz w:val="24"/>
          <w:szCs w:val="24"/>
          <w:lang w:val="en-GB"/>
        </w:rPr>
        <w:t xml:space="preserve"> problem associated wi</w:t>
      </w:r>
      <w:r w:rsidRPr="00092E40">
        <w:rPr>
          <w:rFonts w:ascii="Times New Roman" w:hAnsi="Times New Roman" w:cs="Times New Roman"/>
          <w:sz w:val="24"/>
          <w:szCs w:val="24"/>
          <w:lang w:val="en-GB"/>
        </w:rPr>
        <w:t xml:space="preserve">th exclusion </w:t>
      </w:r>
      <w:r w:rsidR="0076271E" w:rsidRPr="00092E40">
        <w:rPr>
          <w:rFonts w:ascii="Times New Roman" w:hAnsi="Times New Roman" w:cs="Times New Roman"/>
          <w:sz w:val="24"/>
          <w:szCs w:val="24"/>
          <w:lang w:val="en-GB"/>
        </w:rPr>
        <w:t>clauses</w:t>
      </w:r>
      <w:r w:rsidRPr="00092E40">
        <w:rPr>
          <w:rFonts w:ascii="Times New Roman" w:hAnsi="Times New Roman" w:cs="Times New Roman"/>
          <w:sz w:val="24"/>
          <w:szCs w:val="24"/>
          <w:lang w:val="en-GB"/>
        </w:rPr>
        <w:t xml:space="preserve"> paved way for the doctrine of fundamental breach to ameliorate the hardship occasioned by such exclusion</w:t>
      </w:r>
      <w:r w:rsidR="0076271E"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c</w:t>
      </w:r>
      <w:r w:rsidR="0076271E" w:rsidRPr="00092E40">
        <w:rPr>
          <w:rFonts w:ascii="Times New Roman" w:hAnsi="Times New Roman" w:cs="Times New Roman"/>
          <w:sz w:val="24"/>
          <w:szCs w:val="24"/>
          <w:lang w:val="en-GB"/>
        </w:rPr>
        <w:t>l</w:t>
      </w:r>
      <w:r w:rsidRPr="00092E40">
        <w:rPr>
          <w:rFonts w:ascii="Times New Roman" w:hAnsi="Times New Roman" w:cs="Times New Roman"/>
          <w:sz w:val="24"/>
          <w:szCs w:val="24"/>
          <w:lang w:val="en-GB"/>
        </w:rPr>
        <w:t xml:space="preserve">auses. In the </w:t>
      </w:r>
      <w:r w:rsidR="0076271E" w:rsidRPr="00092E40">
        <w:rPr>
          <w:rFonts w:ascii="Times New Roman" w:hAnsi="Times New Roman" w:cs="Times New Roman"/>
          <w:sz w:val="24"/>
          <w:szCs w:val="24"/>
          <w:lang w:val="en-GB"/>
        </w:rPr>
        <w:t>case</w:t>
      </w:r>
      <w:r w:rsidRPr="00092E40">
        <w:rPr>
          <w:rFonts w:ascii="Times New Roman" w:hAnsi="Times New Roman" w:cs="Times New Roman"/>
          <w:sz w:val="24"/>
          <w:szCs w:val="24"/>
          <w:lang w:val="en-GB"/>
        </w:rPr>
        <w:t xml:space="preserve"> of </w:t>
      </w:r>
      <w:r w:rsidR="0076271E" w:rsidRPr="00A31BF9">
        <w:rPr>
          <w:rFonts w:ascii="Times New Roman" w:hAnsi="Times New Roman" w:cs="Times New Roman"/>
          <w:i/>
          <w:sz w:val="24"/>
          <w:szCs w:val="24"/>
          <w:lang w:val="en-GB"/>
        </w:rPr>
        <w:t xml:space="preserve">Chanter </w:t>
      </w:r>
      <w:r w:rsidR="00A31BF9" w:rsidRPr="00A31BF9">
        <w:rPr>
          <w:rFonts w:ascii="Times New Roman" w:hAnsi="Times New Roman" w:cs="Times New Roman"/>
          <w:i/>
          <w:sz w:val="24"/>
          <w:szCs w:val="24"/>
          <w:lang w:val="en-GB"/>
        </w:rPr>
        <w:t>v</w:t>
      </w:r>
      <w:r w:rsidR="0076271E" w:rsidRPr="00A31BF9">
        <w:rPr>
          <w:rFonts w:ascii="Times New Roman" w:hAnsi="Times New Roman" w:cs="Times New Roman"/>
          <w:i/>
          <w:sz w:val="24"/>
          <w:szCs w:val="24"/>
          <w:lang w:val="en-GB"/>
        </w:rPr>
        <w:t xml:space="preserve"> Hopkins</w:t>
      </w:r>
      <w:r w:rsidR="00A31BF9">
        <w:rPr>
          <w:rFonts w:ascii="Times New Roman" w:hAnsi="Times New Roman" w:cs="Times New Roman"/>
          <w:i/>
          <w:sz w:val="24"/>
          <w:szCs w:val="24"/>
          <w:lang w:val="en-GB"/>
        </w:rPr>
        <w:t>,</w:t>
      </w:r>
      <w:r w:rsidR="00A31BF9">
        <w:rPr>
          <w:rFonts w:ascii="Times New Roman" w:hAnsi="Times New Roman" w:cs="Times New Roman"/>
          <w:i/>
          <w:sz w:val="24"/>
          <w:szCs w:val="24"/>
          <w:vertAlign w:val="superscript"/>
          <w:lang w:val="en-GB"/>
        </w:rPr>
        <w:t xml:space="preserve"> </w:t>
      </w:r>
      <w:r w:rsidRPr="00A31BF9">
        <w:rPr>
          <w:rFonts w:ascii="Times New Roman" w:hAnsi="Times New Roman" w:cs="Times New Roman"/>
          <w:sz w:val="24"/>
          <w:szCs w:val="24"/>
          <w:lang w:val="en-GB"/>
        </w:rPr>
        <w:t>Lord Abinger</w:t>
      </w:r>
      <w:r w:rsidR="000149CA" w:rsidRPr="00092E40">
        <w:rPr>
          <w:rFonts w:ascii="Times New Roman" w:hAnsi="Times New Roman" w:cs="Times New Roman"/>
          <w:sz w:val="24"/>
          <w:szCs w:val="24"/>
          <w:lang w:val="en-GB"/>
        </w:rPr>
        <w:t xml:space="preserve"> stated that if a man offers to buy peas of another and he sends him beans, he does not perform his contract.</w:t>
      </w:r>
      <w:r w:rsidR="00A31BF9">
        <w:rPr>
          <w:rStyle w:val="FootnoteReference"/>
          <w:rFonts w:ascii="Times New Roman" w:hAnsi="Times New Roman" w:cs="Times New Roman"/>
          <w:sz w:val="24"/>
          <w:szCs w:val="24"/>
          <w:lang w:val="en-GB"/>
        </w:rPr>
        <w:footnoteReference w:id="32"/>
      </w:r>
    </w:p>
    <w:p w:rsidR="00746B86" w:rsidRPr="00092E40" w:rsidRDefault="003528A4"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A fundamental breach is said to occur where a party fails to perform his obligation under the contract thereby depriving the other party of his benefit.</w:t>
      </w:r>
      <w:r w:rsidR="00A31BF9">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Although, the doctrine of fundamental breach was evolved in order to whittle down the harsh effect of exclusion clauses on contracting part</w:t>
      </w:r>
      <w:r w:rsidR="00A31BF9">
        <w:rPr>
          <w:rFonts w:ascii="Times New Roman" w:hAnsi="Times New Roman" w:cs="Times New Roman"/>
          <w:sz w:val="24"/>
          <w:szCs w:val="24"/>
          <w:lang w:val="en-GB"/>
        </w:rPr>
        <w:t>ies, the House of Lords held in</w:t>
      </w:r>
      <w:r w:rsidR="00633CD6" w:rsidRPr="00092E40">
        <w:rPr>
          <w:rFonts w:ascii="Times New Roman" w:hAnsi="Times New Roman" w:cs="Times New Roman"/>
          <w:sz w:val="24"/>
          <w:szCs w:val="24"/>
          <w:lang w:val="en-GB"/>
        </w:rPr>
        <w:t xml:space="preserve"> </w:t>
      </w:r>
      <w:r w:rsidR="00A31BF9">
        <w:rPr>
          <w:rFonts w:ascii="Times New Roman" w:hAnsi="Times New Roman" w:cs="Times New Roman"/>
          <w:i/>
          <w:sz w:val="24"/>
          <w:szCs w:val="24"/>
          <w:lang w:val="en-GB"/>
        </w:rPr>
        <w:t>Photo</w:t>
      </w:r>
      <w:r w:rsidR="00633CD6" w:rsidRPr="00A31BF9">
        <w:rPr>
          <w:rFonts w:ascii="Times New Roman" w:hAnsi="Times New Roman" w:cs="Times New Roman"/>
          <w:i/>
          <w:sz w:val="24"/>
          <w:szCs w:val="24"/>
          <w:lang w:val="en-GB"/>
        </w:rPr>
        <w:t xml:space="preserve"> </w:t>
      </w:r>
      <w:r w:rsidRPr="00A31BF9">
        <w:rPr>
          <w:rFonts w:ascii="Times New Roman" w:hAnsi="Times New Roman" w:cs="Times New Roman"/>
          <w:i/>
          <w:sz w:val="24"/>
          <w:szCs w:val="24"/>
          <w:lang w:val="en-GB"/>
        </w:rPr>
        <w:t>Productions</w:t>
      </w:r>
      <w:r w:rsidR="00633CD6" w:rsidRPr="00A31BF9">
        <w:rPr>
          <w:rFonts w:ascii="Times New Roman" w:hAnsi="Times New Roman" w:cs="Times New Roman"/>
          <w:i/>
          <w:sz w:val="24"/>
          <w:szCs w:val="24"/>
          <w:lang w:val="en-GB"/>
        </w:rPr>
        <w:t xml:space="preserve"> </w:t>
      </w:r>
      <w:r w:rsidRPr="00A31BF9">
        <w:rPr>
          <w:rFonts w:ascii="Times New Roman" w:hAnsi="Times New Roman" w:cs="Times New Roman"/>
          <w:i/>
          <w:sz w:val="24"/>
          <w:szCs w:val="24"/>
          <w:lang w:val="en-GB"/>
        </w:rPr>
        <w:t xml:space="preserve">Ltd. </w:t>
      </w:r>
      <w:r w:rsidR="00633CD6" w:rsidRPr="00A31BF9">
        <w:rPr>
          <w:rFonts w:ascii="Times New Roman" w:hAnsi="Times New Roman" w:cs="Times New Roman"/>
          <w:i/>
          <w:sz w:val="24"/>
          <w:szCs w:val="24"/>
          <w:lang w:val="en-GB"/>
        </w:rPr>
        <w:t xml:space="preserve"> </w:t>
      </w:r>
      <w:r w:rsidR="00A31BF9" w:rsidRPr="00A31BF9">
        <w:rPr>
          <w:rFonts w:ascii="Times New Roman" w:hAnsi="Times New Roman" w:cs="Times New Roman"/>
          <w:i/>
          <w:sz w:val="24"/>
          <w:szCs w:val="24"/>
          <w:lang w:val="en-GB"/>
        </w:rPr>
        <w:t>v</w:t>
      </w:r>
      <w:r w:rsidRPr="00A31BF9">
        <w:rPr>
          <w:rFonts w:ascii="Times New Roman" w:hAnsi="Times New Roman" w:cs="Times New Roman"/>
          <w:i/>
          <w:sz w:val="24"/>
          <w:szCs w:val="24"/>
          <w:lang w:val="en-GB"/>
        </w:rPr>
        <w:t xml:space="preserve"> </w:t>
      </w:r>
      <w:r w:rsidR="00633CD6" w:rsidRPr="00A31BF9">
        <w:rPr>
          <w:rFonts w:ascii="Times New Roman" w:hAnsi="Times New Roman" w:cs="Times New Roman"/>
          <w:i/>
          <w:sz w:val="24"/>
          <w:szCs w:val="24"/>
          <w:lang w:val="en-GB"/>
        </w:rPr>
        <w:t xml:space="preserve"> </w:t>
      </w:r>
      <w:r w:rsidRPr="00A31BF9">
        <w:rPr>
          <w:rFonts w:ascii="Times New Roman" w:hAnsi="Times New Roman" w:cs="Times New Roman"/>
          <w:i/>
          <w:sz w:val="24"/>
          <w:szCs w:val="24"/>
          <w:lang w:val="en-GB"/>
        </w:rPr>
        <w:t xml:space="preserve">Securicor </w:t>
      </w:r>
      <w:r w:rsidR="00633CD6" w:rsidRPr="00A31BF9">
        <w:rPr>
          <w:rFonts w:ascii="Times New Roman" w:hAnsi="Times New Roman" w:cs="Times New Roman"/>
          <w:i/>
          <w:sz w:val="24"/>
          <w:szCs w:val="24"/>
          <w:lang w:val="en-GB"/>
        </w:rPr>
        <w:t xml:space="preserve"> </w:t>
      </w:r>
      <w:r w:rsidRPr="00A31BF9">
        <w:rPr>
          <w:rFonts w:ascii="Times New Roman" w:hAnsi="Times New Roman" w:cs="Times New Roman"/>
          <w:i/>
          <w:sz w:val="24"/>
          <w:szCs w:val="24"/>
          <w:lang w:val="en-GB"/>
        </w:rPr>
        <w:t>Transport Ltd</w:t>
      </w:r>
      <w:r w:rsidRPr="00092E40">
        <w:rPr>
          <w:rFonts w:ascii="Times New Roman" w:hAnsi="Times New Roman" w:cs="Times New Roman"/>
          <w:sz w:val="24"/>
          <w:szCs w:val="24"/>
          <w:lang w:val="en-GB"/>
        </w:rPr>
        <w:t xml:space="preserve"> that the</w:t>
      </w:r>
      <w:r w:rsidR="007C1760" w:rsidRPr="00092E40">
        <w:rPr>
          <w:rFonts w:ascii="Times New Roman" w:hAnsi="Times New Roman" w:cs="Times New Roman"/>
          <w:sz w:val="24"/>
          <w:szCs w:val="24"/>
          <w:lang w:val="en-GB"/>
        </w:rPr>
        <w:t xml:space="preserve"> </w:t>
      </w:r>
      <w:r w:rsidR="00746B86" w:rsidRPr="00092E40">
        <w:rPr>
          <w:rFonts w:ascii="Times New Roman" w:hAnsi="Times New Roman" w:cs="Times New Roman"/>
          <w:sz w:val="24"/>
          <w:szCs w:val="24"/>
          <w:lang w:val="en-GB"/>
        </w:rPr>
        <w:t>doctrine of fundamental bre</w:t>
      </w:r>
      <w:r w:rsidR="00D56FFA" w:rsidRPr="00092E40">
        <w:rPr>
          <w:rFonts w:ascii="Times New Roman" w:hAnsi="Times New Roman" w:cs="Times New Roman"/>
          <w:sz w:val="24"/>
          <w:szCs w:val="24"/>
          <w:lang w:val="en-GB"/>
        </w:rPr>
        <w:t>a</w:t>
      </w:r>
      <w:r w:rsidR="00746B86" w:rsidRPr="00092E40">
        <w:rPr>
          <w:rFonts w:ascii="Times New Roman" w:hAnsi="Times New Roman" w:cs="Times New Roman"/>
          <w:sz w:val="24"/>
          <w:szCs w:val="24"/>
          <w:lang w:val="en-GB"/>
        </w:rPr>
        <w:t>ch was one of interpretations only and does</w:t>
      </w:r>
      <w:r w:rsidR="00D56FFA" w:rsidRPr="00092E40">
        <w:rPr>
          <w:rFonts w:ascii="Times New Roman" w:hAnsi="Times New Roman" w:cs="Times New Roman"/>
          <w:sz w:val="24"/>
          <w:szCs w:val="24"/>
          <w:lang w:val="en-GB"/>
        </w:rPr>
        <w:t xml:space="preserve"> not apply where the parties ha</w:t>
      </w:r>
      <w:r w:rsidR="00746B86" w:rsidRPr="00092E40">
        <w:rPr>
          <w:rFonts w:ascii="Times New Roman" w:hAnsi="Times New Roman" w:cs="Times New Roman"/>
          <w:sz w:val="24"/>
          <w:szCs w:val="24"/>
          <w:lang w:val="en-GB"/>
        </w:rPr>
        <w:t xml:space="preserve">ve equal bargaining power and well able to insure </w:t>
      </w:r>
      <w:r w:rsidR="00D56FFA" w:rsidRPr="00092E40">
        <w:rPr>
          <w:rFonts w:ascii="Times New Roman" w:hAnsi="Times New Roman" w:cs="Times New Roman"/>
          <w:sz w:val="24"/>
          <w:szCs w:val="24"/>
          <w:lang w:val="en-GB"/>
        </w:rPr>
        <w:t>against</w:t>
      </w:r>
      <w:r w:rsidR="00746B86" w:rsidRPr="00092E40">
        <w:rPr>
          <w:rFonts w:ascii="Times New Roman" w:hAnsi="Times New Roman" w:cs="Times New Roman"/>
          <w:sz w:val="24"/>
          <w:szCs w:val="24"/>
          <w:lang w:val="en-GB"/>
        </w:rPr>
        <w:t xml:space="preserve"> the risk, the subject matter </w:t>
      </w:r>
      <w:r w:rsidR="00D56FFA" w:rsidRPr="00092E40">
        <w:rPr>
          <w:rFonts w:ascii="Times New Roman" w:hAnsi="Times New Roman" w:cs="Times New Roman"/>
          <w:sz w:val="24"/>
          <w:szCs w:val="24"/>
          <w:lang w:val="en-GB"/>
        </w:rPr>
        <w:t>of the purported exclusion claus</w:t>
      </w:r>
      <w:r w:rsidR="00746B86" w:rsidRPr="00092E40">
        <w:rPr>
          <w:rFonts w:ascii="Times New Roman" w:hAnsi="Times New Roman" w:cs="Times New Roman"/>
          <w:sz w:val="24"/>
          <w:szCs w:val="24"/>
          <w:lang w:val="en-GB"/>
        </w:rPr>
        <w:t>e.</w:t>
      </w:r>
      <w:r w:rsidR="00A31BF9">
        <w:rPr>
          <w:rStyle w:val="FootnoteReference"/>
          <w:rFonts w:ascii="Times New Roman" w:hAnsi="Times New Roman" w:cs="Times New Roman"/>
          <w:sz w:val="24"/>
          <w:szCs w:val="24"/>
          <w:lang w:val="en-GB"/>
        </w:rPr>
        <w:footnoteReference w:id="33"/>
      </w:r>
      <w:r w:rsidR="00A31BF9">
        <w:rPr>
          <w:rFonts w:ascii="Times New Roman" w:hAnsi="Times New Roman" w:cs="Times New Roman"/>
          <w:sz w:val="24"/>
          <w:szCs w:val="24"/>
          <w:lang w:val="en-GB"/>
        </w:rPr>
        <w:t xml:space="preserve"> However, i</w:t>
      </w:r>
      <w:r w:rsidR="00746B86" w:rsidRPr="00092E40">
        <w:rPr>
          <w:rFonts w:ascii="Times New Roman" w:hAnsi="Times New Roman" w:cs="Times New Roman"/>
          <w:sz w:val="24"/>
          <w:szCs w:val="24"/>
          <w:lang w:val="en-GB"/>
        </w:rPr>
        <w:t xml:space="preserve">n </w:t>
      </w:r>
      <w:r w:rsidR="00746B86" w:rsidRPr="00A31BF9">
        <w:rPr>
          <w:rFonts w:ascii="Times New Roman" w:hAnsi="Times New Roman" w:cs="Times New Roman"/>
          <w:i/>
          <w:sz w:val="24"/>
          <w:szCs w:val="24"/>
          <w:lang w:val="en-GB"/>
        </w:rPr>
        <w:t xml:space="preserve">Narumal &amp; Sons Ltd. </w:t>
      </w:r>
      <w:r w:rsidR="00A31BF9">
        <w:rPr>
          <w:rFonts w:ascii="Times New Roman" w:hAnsi="Times New Roman" w:cs="Times New Roman"/>
          <w:i/>
          <w:sz w:val="24"/>
          <w:szCs w:val="24"/>
          <w:lang w:val="en-GB"/>
        </w:rPr>
        <w:t>v</w:t>
      </w:r>
      <w:r w:rsidR="00746B86" w:rsidRPr="00A31BF9">
        <w:rPr>
          <w:rFonts w:ascii="Times New Roman" w:hAnsi="Times New Roman" w:cs="Times New Roman"/>
          <w:i/>
          <w:sz w:val="24"/>
          <w:szCs w:val="24"/>
          <w:lang w:val="en-GB"/>
        </w:rPr>
        <w:t xml:space="preserve"> Niger Benue Transport Co. Ltd</w:t>
      </w:r>
      <w:r w:rsidR="00A31BF9">
        <w:rPr>
          <w:rFonts w:ascii="Times New Roman" w:hAnsi="Times New Roman" w:cs="Times New Roman"/>
          <w:i/>
          <w:sz w:val="24"/>
          <w:szCs w:val="24"/>
          <w:lang w:val="en-GB"/>
        </w:rPr>
        <w:t xml:space="preserve">, </w:t>
      </w:r>
      <w:r w:rsidR="00D56FFA" w:rsidRPr="00092E40">
        <w:rPr>
          <w:rFonts w:ascii="Times New Roman" w:hAnsi="Times New Roman" w:cs="Times New Roman"/>
          <w:sz w:val="24"/>
          <w:szCs w:val="24"/>
          <w:lang w:val="en-GB"/>
        </w:rPr>
        <w:t>the Supreme Court held that there</w:t>
      </w:r>
      <w:r w:rsidR="00746B86" w:rsidRPr="00092E40">
        <w:rPr>
          <w:rFonts w:ascii="Times New Roman" w:hAnsi="Times New Roman" w:cs="Times New Roman"/>
          <w:sz w:val="24"/>
          <w:szCs w:val="24"/>
          <w:lang w:val="en-GB"/>
        </w:rPr>
        <w:t xml:space="preserve"> was no rule of </w:t>
      </w:r>
      <w:r w:rsidR="00D56FFA" w:rsidRPr="00092E40">
        <w:rPr>
          <w:rFonts w:ascii="Times New Roman" w:hAnsi="Times New Roman" w:cs="Times New Roman"/>
          <w:sz w:val="24"/>
          <w:szCs w:val="24"/>
          <w:lang w:val="en-GB"/>
        </w:rPr>
        <w:t>l</w:t>
      </w:r>
      <w:r w:rsidR="00746B86" w:rsidRPr="00092E40">
        <w:rPr>
          <w:rFonts w:ascii="Times New Roman" w:hAnsi="Times New Roman" w:cs="Times New Roman"/>
          <w:sz w:val="24"/>
          <w:szCs w:val="24"/>
          <w:lang w:val="en-GB"/>
        </w:rPr>
        <w:t xml:space="preserve">aw that an exemption clause is nullified by a fundamental breach of a </w:t>
      </w:r>
      <w:r w:rsidR="00D56FFA" w:rsidRPr="00092E40">
        <w:rPr>
          <w:rFonts w:ascii="Times New Roman" w:hAnsi="Times New Roman" w:cs="Times New Roman"/>
          <w:sz w:val="24"/>
          <w:szCs w:val="24"/>
          <w:lang w:val="en-GB"/>
        </w:rPr>
        <w:t>contract</w:t>
      </w:r>
      <w:r w:rsidR="00746B86" w:rsidRPr="00092E40">
        <w:rPr>
          <w:rFonts w:ascii="Times New Roman" w:hAnsi="Times New Roman" w:cs="Times New Roman"/>
          <w:sz w:val="24"/>
          <w:szCs w:val="24"/>
          <w:lang w:val="en-GB"/>
        </w:rPr>
        <w:t xml:space="preserve"> or a breach of a fundamental term.</w:t>
      </w:r>
      <w:r w:rsidR="00A31BF9">
        <w:rPr>
          <w:rStyle w:val="FootnoteReference"/>
          <w:rFonts w:ascii="Times New Roman" w:hAnsi="Times New Roman" w:cs="Times New Roman"/>
          <w:sz w:val="24"/>
          <w:szCs w:val="24"/>
          <w:lang w:val="en-GB"/>
        </w:rPr>
        <w:footnoteReference w:id="34"/>
      </w:r>
    </w:p>
    <w:p w:rsidR="000A1E32" w:rsidRDefault="00A31BF9"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Drawing attention from the </w:t>
      </w:r>
      <w:r w:rsidR="00746B86" w:rsidRPr="00092E40">
        <w:rPr>
          <w:rFonts w:ascii="Times New Roman" w:hAnsi="Times New Roman" w:cs="Times New Roman"/>
          <w:sz w:val="24"/>
          <w:szCs w:val="24"/>
          <w:lang w:val="en-GB"/>
        </w:rPr>
        <w:t>position of the Supreme Court</w:t>
      </w:r>
      <w:r>
        <w:rPr>
          <w:rFonts w:ascii="Times New Roman" w:hAnsi="Times New Roman" w:cs="Times New Roman"/>
          <w:sz w:val="24"/>
          <w:szCs w:val="24"/>
          <w:lang w:val="en-GB"/>
        </w:rPr>
        <w:t xml:space="preserve"> in the above case</w:t>
      </w:r>
      <w:r w:rsidR="00746B86" w:rsidRPr="00092E40">
        <w:rPr>
          <w:rFonts w:ascii="Times New Roman" w:hAnsi="Times New Roman" w:cs="Times New Roman"/>
          <w:sz w:val="24"/>
          <w:szCs w:val="24"/>
          <w:lang w:val="en-GB"/>
        </w:rPr>
        <w:t xml:space="preserve">, </w:t>
      </w:r>
      <w:r w:rsidR="0054311E">
        <w:rPr>
          <w:rFonts w:ascii="Times New Roman" w:hAnsi="Times New Roman" w:cs="Times New Roman"/>
          <w:sz w:val="24"/>
          <w:szCs w:val="24"/>
          <w:lang w:val="en-GB"/>
        </w:rPr>
        <w:t xml:space="preserve">it is apparent that </w:t>
      </w:r>
      <w:r w:rsidR="00746B86" w:rsidRPr="00092E40">
        <w:rPr>
          <w:rFonts w:ascii="Times New Roman" w:hAnsi="Times New Roman" w:cs="Times New Roman"/>
          <w:sz w:val="24"/>
          <w:szCs w:val="24"/>
          <w:lang w:val="en-GB"/>
        </w:rPr>
        <w:t xml:space="preserve">the </w:t>
      </w:r>
      <w:r w:rsidR="004B1350" w:rsidRPr="00092E40">
        <w:rPr>
          <w:rFonts w:ascii="Times New Roman" w:hAnsi="Times New Roman" w:cs="Times New Roman"/>
          <w:sz w:val="24"/>
          <w:szCs w:val="24"/>
          <w:lang w:val="en-GB"/>
        </w:rPr>
        <w:t>doctrine of fundamental breach has failed to realize its objective in finding a solution to t</w:t>
      </w:r>
      <w:r w:rsidR="0054311E">
        <w:rPr>
          <w:rFonts w:ascii="Times New Roman" w:hAnsi="Times New Roman" w:cs="Times New Roman"/>
          <w:sz w:val="24"/>
          <w:szCs w:val="24"/>
          <w:lang w:val="en-GB"/>
        </w:rPr>
        <w:t xml:space="preserve">he problem of exclusion clauses, due to the inability of the decision </w:t>
      </w:r>
      <w:r w:rsidR="004B1350" w:rsidRPr="00092E40">
        <w:rPr>
          <w:rFonts w:ascii="Times New Roman" w:hAnsi="Times New Roman" w:cs="Times New Roman"/>
          <w:sz w:val="24"/>
          <w:szCs w:val="24"/>
          <w:lang w:val="en-GB"/>
        </w:rPr>
        <w:t>to put the interest of the c</w:t>
      </w:r>
      <w:r w:rsidR="00D56FFA" w:rsidRPr="00092E40">
        <w:rPr>
          <w:rFonts w:ascii="Times New Roman" w:hAnsi="Times New Roman" w:cs="Times New Roman"/>
          <w:sz w:val="24"/>
          <w:szCs w:val="24"/>
          <w:lang w:val="en-GB"/>
        </w:rPr>
        <w:t>onsumer</w:t>
      </w:r>
      <w:r w:rsidR="0054311E">
        <w:rPr>
          <w:rFonts w:ascii="Times New Roman" w:hAnsi="Times New Roman" w:cs="Times New Roman"/>
          <w:sz w:val="24"/>
          <w:szCs w:val="24"/>
          <w:lang w:val="en-GB"/>
        </w:rPr>
        <w:t xml:space="preserve">s into consideration. The doctrine merely acts as a guiding </w:t>
      </w:r>
      <w:r w:rsidR="004B1350" w:rsidRPr="00092E40">
        <w:rPr>
          <w:rFonts w:ascii="Times New Roman" w:hAnsi="Times New Roman" w:cs="Times New Roman"/>
          <w:sz w:val="24"/>
          <w:szCs w:val="24"/>
          <w:lang w:val="en-GB"/>
        </w:rPr>
        <w:t xml:space="preserve">principle </w:t>
      </w:r>
      <w:r w:rsidR="00D56FFA" w:rsidRPr="00092E40">
        <w:rPr>
          <w:rFonts w:ascii="Times New Roman" w:hAnsi="Times New Roman" w:cs="Times New Roman"/>
          <w:sz w:val="24"/>
          <w:szCs w:val="24"/>
          <w:lang w:val="en-GB"/>
        </w:rPr>
        <w:t>of</w:t>
      </w:r>
      <w:r w:rsidR="004B1350" w:rsidRPr="00092E40">
        <w:rPr>
          <w:rFonts w:ascii="Times New Roman" w:hAnsi="Times New Roman" w:cs="Times New Roman"/>
          <w:sz w:val="24"/>
          <w:szCs w:val="24"/>
          <w:lang w:val="en-GB"/>
        </w:rPr>
        <w:t xml:space="preserve"> law in cases of</w:t>
      </w:r>
      <w:r w:rsidR="00D56FFA" w:rsidRPr="00092E40">
        <w:rPr>
          <w:rFonts w:ascii="Times New Roman" w:hAnsi="Times New Roman" w:cs="Times New Roman"/>
          <w:sz w:val="24"/>
          <w:szCs w:val="24"/>
          <w:lang w:val="en-GB"/>
        </w:rPr>
        <w:t xml:space="preserve"> consumer/manufactures contracts as regards exclusion clauses/fundamental breach.</w:t>
      </w:r>
    </w:p>
    <w:p w:rsidR="00E9218A" w:rsidRPr="0054311E" w:rsidRDefault="0054311E" w:rsidP="00784705">
      <w:pPr>
        <w:pStyle w:val="ListParagraph"/>
        <w:numPr>
          <w:ilvl w:val="0"/>
          <w:numId w:val="7"/>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Tort Based Remedies</w:t>
      </w:r>
    </w:p>
    <w:p w:rsidR="00AA7C6E" w:rsidRDefault="00D56FFA"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The </w:t>
      </w:r>
      <w:r w:rsidR="005C20A4">
        <w:rPr>
          <w:rFonts w:ascii="Times New Roman" w:hAnsi="Times New Roman" w:cs="Times New Roman"/>
          <w:sz w:val="24"/>
          <w:szCs w:val="24"/>
          <w:lang w:val="en-GB"/>
        </w:rPr>
        <w:t>law of t</w:t>
      </w:r>
      <w:r w:rsidR="004B1350" w:rsidRPr="00092E40">
        <w:rPr>
          <w:rFonts w:ascii="Times New Roman" w:hAnsi="Times New Roman" w:cs="Times New Roman"/>
          <w:sz w:val="24"/>
          <w:szCs w:val="24"/>
          <w:lang w:val="en-GB"/>
        </w:rPr>
        <w:t xml:space="preserve">ort seeks to adequately protect the consumer </w:t>
      </w:r>
      <w:r w:rsidRPr="00092E40">
        <w:rPr>
          <w:rFonts w:ascii="Times New Roman" w:hAnsi="Times New Roman" w:cs="Times New Roman"/>
          <w:sz w:val="24"/>
          <w:szCs w:val="24"/>
          <w:lang w:val="en-GB"/>
        </w:rPr>
        <w:t>against</w:t>
      </w:r>
      <w:r w:rsidR="004B1350" w:rsidRPr="00092E40">
        <w:rPr>
          <w:rFonts w:ascii="Times New Roman" w:hAnsi="Times New Roman" w:cs="Times New Roman"/>
          <w:sz w:val="24"/>
          <w:szCs w:val="24"/>
          <w:lang w:val="en-GB"/>
        </w:rPr>
        <w:t xml:space="preserve"> injuries arising from the use of defective products. That protection is in the form</w:t>
      </w:r>
      <w:r w:rsidRPr="00092E40">
        <w:rPr>
          <w:rFonts w:ascii="Times New Roman" w:hAnsi="Times New Roman" w:cs="Times New Roman"/>
          <w:sz w:val="24"/>
          <w:szCs w:val="24"/>
          <w:lang w:val="en-GB"/>
        </w:rPr>
        <w:t xml:space="preserve"> of a </w:t>
      </w:r>
      <w:r w:rsidR="004B1350" w:rsidRPr="00092E40">
        <w:rPr>
          <w:rFonts w:ascii="Times New Roman" w:hAnsi="Times New Roman" w:cs="Times New Roman"/>
          <w:sz w:val="24"/>
          <w:szCs w:val="24"/>
          <w:lang w:val="en-GB"/>
        </w:rPr>
        <w:t>duty imposed on the manu</w:t>
      </w:r>
      <w:r w:rsidRPr="00092E40">
        <w:rPr>
          <w:rFonts w:ascii="Times New Roman" w:hAnsi="Times New Roman" w:cs="Times New Roman"/>
          <w:sz w:val="24"/>
          <w:szCs w:val="24"/>
          <w:lang w:val="en-GB"/>
        </w:rPr>
        <w:t>facturer by law towards person</w:t>
      </w:r>
      <w:r w:rsidR="001E13EF" w:rsidRPr="00092E40">
        <w:rPr>
          <w:rFonts w:ascii="Times New Roman" w:hAnsi="Times New Roman" w:cs="Times New Roman"/>
          <w:sz w:val="24"/>
          <w:szCs w:val="24"/>
          <w:lang w:val="en-GB"/>
        </w:rPr>
        <w:t>s</w:t>
      </w:r>
      <w:r w:rsidRPr="00092E40">
        <w:rPr>
          <w:rFonts w:ascii="Times New Roman" w:hAnsi="Times New Roman" w:cs="Times New Roman"/>
          <w:sz w:val="24"/>
          <w:szCs w:val="24"/>
          <w:lang w:val="en-GB"/>
        </w:rPr>
        <w:t xml:space="preserve"> </w:t>
      </w:r>
      <w:r w:rsidR="004B1350" w:rsidRPr="00092E40">
        <w:rPr>
          <w:rFonts w:ascii="Times New Roman" w:hAnsi="Times New Roman" w:cs="Times New Roman"/>
          <w:sz w:val="24"/>
          <w:szCs w:val="24"/>
          <w:lang w:val="en-GB"/>
        </w:rPr>
        <w:t>generally who are users of such manufactured products. The breach</w:t>
      </w:r>
      <w:r w:rsidRPr="00092E40">
        <w:rPr>
          <w:rFonts w:ascii="Times New Roman" w:hAnsi="Times New Roman" w:cs="Times New Roman"/>
          <w:sz w:val="24"/>
          <w:szCs w:val="24"/>
          <w:lang w:val="en-GB"/>
        </w:rPr>
        <w:t xml:space="preserve"> </w:t>
      </w:r>
      <w:r w:rsidR="00281945" w:rsidRPr="00092E40">
        <w:rPr>
          <w:rFonts w:ascii="Times New Roman" w:hAnsi="Times New Roman" w:cs="Times New Roman"/>
          <w:sz w:val="24"/>
          <w:szCs w:val="24"/>
          <w:lang w:val="en-GB"/>
        </w:rPr>
        <w:t>o</w:t>
      </w:r>
      <w:r w:rsidR="004B1350" w:rsidRPr="00092E40">
        <w:rPr>
          <w:rFonts w:ascii="Times New Roman" w:hAnsi="Times New Roman" w:cs="Times New Roman"/>
          <w:sz w:val="24"/>
          <w:szCs w:val="24"/>
          <w:lang w:val="en-GB"/>
        </w:rPr>
        <w:t>f that duty which a manufacturer owes</w:t>
      </w:r>
      <w:r w:rsidR="00317A0C" w:rsidRPr="00092E40">
        <w:rPr>
          <w:rFonts w:ascii="Times New Roman" w:hAnsi="Times New Roman" w:cs="Times New Roman"/>
          <w:sz w:val="24"/>
          <w:szCs w:val="24"/>
          <w:lang w:val="en-GB"/>
        </w:rPr>
        <w:t xml:space="preserve"> a consumer in the use and enjoyment of the aforesaid product is actionable in a law court at the instance of the consumer. Liability for defective product</w:t>
      </w:r>
      <w:r w:rsidR="005C20A4">
        <w:rPr>
          <w:rFonts w:ascii="Times New Roman" w:hAnsi="Times New Roman" w:cs="Times New Roman"/>
          <w:sz w:val="24"/>
          <w:szCs w:val="24"/>
          <w:lang w:val="en-GB"/>
        </w:rPr>
        <w:t>s</w:t>
      </w:r>
      <w:r w:rsidR="00317A0C" w:rsidRPr="00092E40">
        <w:rPr>
          <w:rFonts w:ascii="Times New Roman" w:hAnsi="Times New Roman" w:cs="Times New Roman"/>
          <w:sz w:val="24"/>
          <w:szCs w:val="24"/>
          <w:lang w:val="en-GB"/>
        </w:rPr>
        <w:t xml:space="preserve"> under the law of tort was relatively unknown until the case of </w:t>
      </w:r>
      <w:r w:rsidR="005C20A4" w:rsidRPr="005C20A4">
        <w:rPr>
          <w:rFonts w:ascii="Times New Roman" w:hAnsi="Times New Roman" w:cs="Times New Roman"/>
          <w:i/>
          <w:sz w:val="24"/>
          <w:szCs w:val="24"/>
          <w:lang w:val="en-GB"/>
        </w:rPr>
        <w:t>Donoghue v</w:t>
      </w:r>
      <w:r w:rsidR="00317A0C" w:rsidRPr="005C20A4">
        <w:rPr>
          <w:rFonts w:ascii="Times New Roman" w:hAnsi="Times New Roman" w:cs="Times New Roman"/>
          <w:i/>
          <w:sz w:val="24"/>
          <w:szCs w:val="24"/>
          <w:lang w:val="en-GB"/>
        </w:rPr>
        <w:t xml:space="preserve"> Stevenson</w:t>
      </w:r>
      <w:r w:rsidR="00317A0C" w:rsidRPr="00092E40">
        <w:rPr>
          <w:rFonts w:ascii="Times New Roman" w:hAnsi="Times New Roman" w:cs="Times New Roman"/>
          <w:b/>
          <w:sz w:val="24"/>
          <w:szCs w:val="24"/>
          <w:lang w:val="en-GB"/>
        </w:rPr>
        <w:t xml:space="preserve"> </w:t>
      </w:r>
      <w:r w:rsidR="00317A0C" w:rsidRPr="00092E40">
        <w:rPr>
          <w:rFonts w:ascii="Times New Roman" w:hAnsi="Times New Roman" w:cs="Times New Roman"/>
          <w:sz w:val="24"/>
          <w:szCs w:val="24"/>
          <w:lang w:val="en-GB"/>
        </w:rPr>
        <w:t>was decided. Donoghue’s case laid down the principle of tortuous liability arising from defective product.</w:t>
      </w:r>
      <w:r w:rsidR="005C20A4">
        <w:rPr>
          <w:rStyle w:val="FootnoteReference"/>
          <w:rFonts w:ascii="Times New Roman" w:hAnsi="Times New Roman" w:cs="Times New Roman"/>
          <w:sz w:val="24"/>
          <w:szCs w:val="24"/>
          <w:lang w:val="en-GB"/>
        </w:rPr>
        <w:footnoteReference w:id="35"/>
      </w:r>
      <w:r w:rsidR="00317A0C" w:rsidRPr="00092E40">
        <w:rPr>
          <w:rFonts w:ascii="Times New Roman" w:hAnsi="Times New Roman" w:cs="Times New Roman"/>
          <w:sz w:val="24"/>
          <w:szCs w:val="24"/>
          <w:lang w:val="en-GB"/>
        </w:rPr>
        <w:t xml:space="preserve"> Since tortuous </w:t>
      </w:r>
      <w:r w:rsidR="002A1243" w:rsidRPr="00092E40">
        <w:rPr>
          <w:rFonts w:ascii="Times New Roman" w:hAnsi="Times New Roman" w:cs="Times New Roman"/>
          <w:sz w:val="24"/>
          <w:szCs w:val="24"/>
          <w:lang w:val="en-GB"/>
        </w:rPr>
        <w:t xml:space="preserve">liability essentially borders on negligence, a proper appreciation of </w:t>
      </w:r>
      <w:r w:rsidR="005C20A4" w:rsidRPr="005C20A4">
        <w:rPr>
          <w:rFonts w:ascii="Times New Roman" w:hAnsi="Times New Roman" w:cs="Times New Roman"/>
          <w:i/>
          <w:sz w:val="24"/>
          <w:szCs w:val="24"/>
          <w:lang w:val="en-GB"/>
        </w:rPr>
        <w:t>Donoghue v</w:t>
      </w:r>
      <w:r w:rsidR="0081381A" w:rsidRPr="005C20A4">
        <w:rPr>
          <w:rFonts w:ascii="Times New Roman" w:hAnsi="Times New Roman" w:cs="Times New Roman"/>
          <w:i/>
          <w:sz w:val="24"/>
          <w:szCs w:val="24"/>
          <w:lang w:val="en-GB"/>
        </w:rPr>
        <w:t xml:space="preserve"> </w:t>
      </w:r>
      <w:r w:rsidR="00193103" w:rsidRPr="005C20A4">
        <w:rPr>
          <w:rFonts w:ascii="Times New Roman" w:hAnsi="Times New Roman" w:cs="Times New Roman"/>
          <w:i/>
          <w:sz w:val="24"/>
          <w:szCs w:val="24"/>
          <w:lang w:val="en-GB"/>
        </w:rPr>
        <w:t>Stevenson</w:t>
      </w:r>
      <w:r w:rsidR="00193103" w:rsidRPr="00092E40">
        <w:rPr>
          <w:rFonts w:ascii="Times New Roman" w:hAnsi="Times New Roman" w:cs="Times New Roman"/>
          <w:sz w:val="24"/>
          <w:szCs w:val="24"/>
          <w:lang w:val="en-GB"/>
        </w:rPr>
        <w:t xml:space="preserve"> is necessary. In that case, the appellant bought some ice cream and ginger beer in a bottle which was not transparent. After consuming some quantity of the ginger beer, the appellant’s friend poured the remaining quantity and it was found to contain decomposed snail. </w:t>
      </w:r>
      <w:r w:rsidR="00161808" w:rsidRPr="00092E40">
        <w:rPr>
          <w:rFonts w:ascii="Times New Roman" w:hAnsi="Times New Roman" w:cs="Times New Roman"/>
          <w:sz w:val="24"/>
          <w:szCs w:val="24"/>
          <w:lang w:val="en-GB"/>
        </w:rPr>
        <w:t>T</w:t>
      </w:r>
      <w:r w:rsidR="00193103" w:rsidRPr="00092E40">
        <w:rPr>
          <w:rFonts w:ascii="Times New Roman" w:hAnsi="Times New Roman" w:cs="Times New Roman"/>
          <w:sz w:val="24"/>
          <w:szCs w:val="24"/>
          <w:lang w:val="en-GB"/>
        </w:rPr>
        <w:t xml:space="preserve">he appellant suffered shock and gastro enteritis. It was held that the manufacturer owed a duty of care to the consumer. </w:t>
      </w:r>
      <w:r w:rsidR="00193103" w:rsidRPr="00AA7C6E">
        <w:rPr>
          <w:rFonts w:ascii="Times New Roman" w:hAnsi="Times New Roman" w:cs="Times New Roman"/>
          <w:sz w:val="24"/>
          <w:szCs w:val="24"/>
          <w:lang w:val="en-GB"/>
        </w:rPr>
        <w:t xml:space="preserve">Lord Atkin </w:t>
      </w:r>
      <w:r w:rsidR="00161808" w:rsidRPr="00092E40">
        <w:rPr>
          <w:rFonts w:ascii="Times New Roman" w:hAnsi="Times New Roman" w:cs="Times New Roman"/>
          <w:sz w:val="24"/>
          <w:szCs w:val="24"/>
          <w:lang w:val="en-GB"/>
        </w:rPr>
        <w:t>stated th</w:t>
      </w:r>
      <w:r w:rsidR="00AA7C6E">
        <w:rPr>
          <w:rFonts w:ascii="Times New Roman" w:hAnsi="Times New Roman" w:cs="Times New Roman"/>
          <w:sz w:val="24"/>
          <w:szCs w:val="24"/>
          <w:lang w:val="en-GB"/>
        </w:rPr>
        <w:t>at</w:t>
      </w:r>
      <w:r w:rsidR="00161808" w:rsidRPr="00092E40">
        <w:rPr>
          <w:rFonts w:ascii="Times New Roman" w:hAnsi="Times New Roman" w:cs="Times New Roman"/>
          <w:sz w:val="24"/>
          <w:szCs w:val="24"/>
          <w:lang w:val="en-GB"/>
        </w:rPr>
        <w:t>:</w:t>
      </w:r>
    </w:p>
    <w:p w:rsidR="00615A49" w:rsidRPr="00092E40" w:rsidRDefault="00193103" w:rsidP="00784705">
      <w:pPr>
        <w:spacing w:after="100" w:afterAutospacing="1" w:line="240" w:lineRule="auto"/>
        <w:ind w:left="720" w:right="720"/>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A manufacturer of </w:t>
      </w:r>
      <w:r w:rsidR="00F72B38" w:rsidRPr="00092E40">
        <w:rPr>
          <w:rFonts w:ascii="Times New Roman" w:hAnsi="Times New Roman" w:cs="Times New Roman"/>
          <w:sz w:val="24"/>
          <w:szCs w:val="24"/>
          <w:lang w:val="en-GB"/>
        </w:rPr>
        <w:t xml:space="preserve">products, which he sells in such form as to show that he intends them to reach the ultimate consumer in the form in which they left him with no reasonable possibility of intermediate examination and with the knowledge that the absence of reasonable </w:t>
      </w:r>
      <w:r w:rsidR="00F72B38" w:rsidRPr="00092E40">
        <w:rPr>
          <w:rFonts w:ascii="Times New Roman" w:hAnsi="Times New Roman" w:cs="Times New Roman"/>
          <w:sz w:val="24"/>
          <w:szCs w:val="24"/>
          <w:lang w:val="en-GB"/>
        </w:rPr>
        <w:lastRenderedPageBreak/>
        <w:t xml:space="preserve">care in the preparation or putting up of the products will result in an injury to the consumer’s life or property owes a duty </w:t>
      </w:r>
      <w:r w:rsidR="00AA7C6E">
        <w:rPr>
          <w:rFonts w:ascii="Times New Roman" w:hAnsi="Times New Roman" w:cs="Times New Roman"/>
          <w:sz w:val="24"/>
          <w:szCs w:val="24"/>
          <w:lang w:val="en-GB"/>
        </w:rPr>
        <w:t>to take reasonable care</w:t>
      </w:r>
      <w:r w:rsidR="00F72B38" w:rsidRPr="00092E40">
        <w:rPr>
          <w:rFonts w:ascii="Times New Roman" w:hAnsi="Times New Roman" w:cs="Times New Roman"/>
          <w:sz w:val="24"/>
          <w:szCs w:val="24"/>
          <w:lang w:val="en-GB"/>
        </w:rPr>
        <w:t>.</w:t>
      </w:r>
      <w:r w:rsidR="00AA7C6E">
        <w:rPr>
          <w:rStyle w:val="FootnoteReference"/>
          <w:rFonts w:ascii="Times New Roman" w:hAnsi="Times New Roman" w:cs="Times New Roman"/>
          <w:sz w:val="24"/>
          <w:szCs w:val="24"/>
          <w:lang w:val="en-GB"/>
        </w:rPr>
        <w:footnoteReference w:id="36"/>
      </w:r>
      <w:r w:rsidR="00F72B38" w:rsidRPr="00092E40">
        <w:rPr>
          <w:rFonts w:ascii="Times New Roman" w:hAnsi="Times New Roman" w:cs="Times New Roman"/>
          <w:sz w:val="24"/>
          <w:szCs w:val="24"/>
          <w:lang w:val="en-GB"/>
        </w:rPr>
        <w:tab/>
      </w:r>
    </w:p>
    <w:p w:rsidR="00EE687B" w:rsidRPr="00092E40" w:rsidRDefault="00AA7C6E"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obvious </w:t>
      </w:r>
      <w:r w:rsidR="00F72B38" w:rsidRPr="00092E40">
        <w:rPr>
          <w:rFonts w:ascii="Times New Roman" w:hAnsi="Times New Roman" w:cs="Times New Roman"/>
          <w:sz w:val="24"/>
          <w:szCs w:val="24"/>
          <w:lang w:val="en-GB"/>
        </w:rPr>
        <w:t xml:space="preserve">that for a consumer to successfully sue on account of </w:t>
      </w:r>
      <w:r w:rsidR="009E3672" w:rsidRPr="00092E40">
        <w:rPr>
          <w:rFonts w:ascii="Times New Roman" w:hAnsi="Times New Roman" w:cs="Times New Roman"/>
          <w:sz w:val="24"/>
          <w:szCs w:val="24"/>
          <w:lang w:val="en-GB"/>
        </w:rPr>
        <w:t>defective</w:t>
      </w:r>
      <w:r w:rsidR="00F72B38" w:rsidRPr="00092E40">
        <w:rPr>
          <w:rFonts w:ascii="Times New Roman" w:hAnsi="Times New Roman" w:cs="Times New Roman"/>
          <w:sz w:val="24"/>
          <w:szCs w:val="24"/>
          <w:lang w:val="en-GB"/>
        </w:rPr>
        <w:t xml:space="preserve"> product claiming</w:t>
      </w:r>
      <w:r>
        <w:rPr>
          <w:rFonts w:ascii="Times New Roman" w:hAnsi="Times New Roman" w:cs="Times New Roman"/>
          <w:sz w:val="24"/>
          <w:szCs w:val="24"/>
          <w:lang w:val="en-GB"/>
        </w:rPr>
        <w:t xml:space="preserve"> damages, he must establish the following:</w:t>
      </w:r>
      <w:r w:rsidR="00F72B38" w:rsidRPr="00092E40">
        <w:rPr>
          <w:rFonts w:ascii="Times New Roman" w:hAnsi="Times New Roman" w:cs="Times New Roman"/>
          <w:sz w:val="24"/>
          <w:szCs w:val="24"/>
          <w:lang w:val="en-GB"/>
        </w:rPr>
        <w:t xml:space="preserve"> (i) the defendant owed him a duty of care; (ii) that the defendant breached that duty and (</w:t>
      </w:r>
      <w:r w:rsidR="006919A6" w:rsidRPr="00092E40">
        <w:rPr>
          <w:rFonts w:ascii="Times New Roman" w:hAnsi="Times New Roman" w:cs="Times New Roman"/>
          <w:sz w:val="24"/>
          <w:szCs w:val="24"/>
          <w:lang w:val="en-GB"/>
        </w:rPr>
        <w:t>i</w:t>
      </w:r>
      <w:r w:rsidR="007070B2" w:rsidRPr="00092E40">
        <w:rPr>
          <w:rFonts w:ascii="Times New Roman" w:hAnsi="Times New Roman" w:cs="Times New Roman"/>
          <w:sz w:val="24"/>
          <w:szCs w:val="24"/>
          <w:lang w:val="en-GB"/>
        </w:rPr>
        <w:t xml:space="preserve">ii) that the </w:t>
      </w:r>
      <w:r w:rsidR="00F72B38" w:rsidRPr="00092E40">
        <w:rPr>
          <w:rFonts w:ascii="Times New Roman" w:hAnsi="Times New Roman" w:cs="Times New Roman"/>
          <w:sz w:val="24"/>
          <w:szCs w:val="24"/>
          <w:lang w:val="en-GB"/>
        </w:rPr>
        <w:t>Plaintiff suffered loss/damage as a result of the said breach</w:t>
      </w:r>
      <w:r>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37"/>
      </w:r>
    </w:p>
    <w:p w:rsidR="006F2B76" w:rsidRPr="00092E40" w:rsidRDefault="00952FEE" w:rsidP="00784705">
      <w:pPr>
        <w:spacing w:line="480" w:lineRule="auto"/>
        <w:jc w:val="both"/>
        <w:rPr>
          <w:rFonts w:ascii="Times New Roman" w:hAnsi="Times New Roman" w:cs="Times New Roman"/>
          <w:sz w:val="24"/>
          <w:szCs w:val="24"/>
          <w:lang w:val="en-GB"/>
        </w:rPr>
      </w:pPr>
      <w:r w:rsidRPr="00AA7C6E">
        <w:rPr>
          <w:rFonts w:ascii="Times New Roman" w:hAnsi="Times New Roman" w:cs="Times New Roman"/>
          <w:sz w:val="24"/>
          <w:szCs w:val="24"/>
          <w:lang w:val="en-GB"/>
        </w:rPr>
        <w:t>Lord Wright</w:t>
      </w:r>
      <w:r w:rsidRPr="00092E40">
        <w:rPr>
          <w:rFonts w:ascii="Times New Roman" w:hAnsi="Times New Roman" w:cs="Times New Roman"/>
          <w:sz w:val="24"/>
          <w:szCs w:val="24"/>
          <w:lang w:val="en-GB"/>
        </w:rPr>
        <w:t xml:space="preserve"> </w:t>
      </w:r>
      <w:r w:rsidR="00B73D79">
        <w:rPr>
          <w:rFonts w:ascii="Times New Roman" w:hAnsi="Times New Roman" w:cs="Times New Roman"/>
          <w:sz w:val="24"/>
          <w:szCs w:val="24"/>
          <w:lang w:val="en-GB"/>
        </w:rPr>
        <w:t>stated that ‘n</w:t>
      </w:r>
      <w:r w:rsidRPr="00092E40">
        <w:rPr>
          <w:rFonts w:ascii="Times New Roman" w:hAnsi="Times New Roman" w:cs="Times New Roman"/>
          <w:sz w:val="24"/>
          <w:szCs w:val="24"/>
          <w:lang w:val="en-GB"/>
        </w:rPr>
        <w:t>egligence means more than a</w:t>
      </w:r>
      <w:r w:rsidR="00B73D79">
        <w:rPr>
          <w:rFonts w:ascii="Times New Roman" w:hAnsi="Times New Roman" w:cs="Times New Roman"/>
          <w:sz w:val="24"/>
          <w:szCs w:val="24"/>
          <w:lang w:val="en-GB"/>
        </w:rPr>
        <w:t xml:space="preserve"> heedless or careless conduct…,</w:t>
      </w:r>
      <w:r w:rsidR="00B60FA9"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it properly c</w:t>
      </w:r>
      <w:r w:rsidR="00A803B1" w:rsidRPr="00092E40">
        <w:rPr>
          <w:rFonts w:ascii="Times New Roman" w:hAnsi="Times New Roman" w:cs="Times New Roman"/>
          <w:sz w:val="24"/>
          <w:szCs w:val="24"/>
          <w:lang w:val="en-GB"/>
        </w:rPr>
        <w:t>onnotes the</w:t>
      </w:r>
      <w:r w:rsidR="00B60FA9" w:rsidRPr="00092E40">
        <w:rPr>
          <w:rFonts w:ascii="Times New Roman" w:hAnsi="Times New Roman" w:cs="Times New Roman"/>
          <w:sz w:val="24"/>
          <w:szCs w:val="24"/>
          <w:lang w:val="en-GB"/>
        </w:rPr>
        <w:t xml:space="preserve"> </w:t>
      </w:r>
      <w:r w:rsidR="00A803B1" w:rsidRPr="00092E40">
        <w:rPr>
          <w:rFonts w:ascii="Times New Roman" w:hAnsi="Times New Roman" w:cs="Times New Roman"/>
          <w:sz w:val="24"/>
          <w:szCs w:val="24"/>
          <w:lang w:val="en-GB"/>
        </w:rPr>
        <w:t>complex concept of</w:t>
      </w:r>
      <w:r w:rsidR="00B60FA9" w:rsidRPr="00092E40">
        <w:rPr>
          <w:rFonts w:ascii="Times New Roman" w:hAnsi="Times New Roman" w:cs="Times New Roman"/>
          <w:sz w:val="24"/>
          <w:szCs w:val="24"/>
          <w:lang w:val="en-GB"/>
        </w:rPr>
        <w:t xml:space="preserve"> </w:t>
      </w:r>
      <w:r w:rsidR="00A803B1" w:rsidRPr="00092E40">
        <w:rPr>
          <w:rFonts w:ascii="Times New Roman" w:hAnsi="Times New Roman" w:cs="Times New Roman"/>
          <w:sz w:val="24"/>
          <w:szCs w:val="24"/>
          <w:lang w:val="en-GB"/>
        </w:rPr>
        <w:t>the</w:t>
      </w:r>
      <w:r w:rsidRPr="00092E40">
        <w:rPr>
          <w:rFonts w:ascii="Times New Roman" w:hAnsi="Times New Roman" w:cs="Times New Roman"/>
          <w:sz w:val="24"/>
          <w:szCs w:val="24"/>
          <w:lang w:val="en-GB"/>
        </w:rPr>
        <w:t xml:space="preserve"> duty, breach and damage thereby suffered by the p</w:t>
      </w:r>
      <w:r w:rsidR="00AA7C6E">
        <w:rPr>
          <w:rFonts w:ascii="Times New Roman" w:hAnsi="Times New Roman" w:cs="Times New Roman"/>
          <w:sz w:val="24"/>
          <w:szCs w:val="24"/>
          <w:lang w:val="en-GB"/>
        </w:rPr>
        <w:t>erson to whom the duty is owed.’</w:t>
      </w:r>
      <w:r w:rsidR="00AA7C6E">
        <w:rPr>
          <w:rStyle w:val="FootnoteReference"/>
          <w:rFonts w:ascii="Times New Roman" w:hAnsi="Times New Roman" w:cs="Times New Roman"/>
          <w:sz w:val="24"/>
          <w:szCs w:val="24"/>
          <w:lang w:val="en-GB"/>
        </w:rPr>
        <w:footnoteReference w:id="38"/>
      </w:r>
      <w:r w:rsidRPr="00092E40">
        <w:rPr>
          <w:rFonts w:ascii="Times New Roman" w:hAnsi="Times New Roman" w:cs="Times New Roman"/>
          <w:sz w:val="24"/>
          <w:szCs w:val="24"/>
          <w:lang w:val="en-GB"/>
        </w:rPr>
        <w:t xml:space="preserve"> From the above definition, tortuous liability in respect of defective product must revolve around the duty of care</w:t>
      </w:r>
      <w:r w:rsidR="00E808D0" w:rsidRPr="00092E40">
        <w:rPr>
          <w:rFonts w:ascii="Times New Roman" w:hAnsi="Times New Roman" w:cs="Times New Roman"/>
          <w:sz w:val="24"/>
          <w:szCs w:val="24"/>
          <w:lang w:val="en-GB"/>
        </w:rPr>
        <w:t xml:space="preserve"> wh</w:t>
      </w:r>
      <w:r w:rsidR="00B73D79">
        <w:rPr>
          <w:rFonts w:ascii="Times New Roman" w:hAnsi="Times New Roman" w:cs="Times New Roman"/>
          <w:sz w:val="24"/>
          <w:szCs w:val="24"/>
          <w:lang w:val="en-GB"/>
        </w:rPr>
        <w:t>ich the manufacturer of product</w:t>
      </w:r>
      <w:r w:rsidR="00E808D0" w:rsidRPr="00092E40">
        <w:rPr>
          <w:rFonts w:ascii="Times New Roman" w:hAnsi="Times New Roman" w:cs="Times New Roman"/>
          <w:sz w:val="24"/>
          <w:szCs w:val="24"/>
          <w:lang w:val="en-GB"/>
        </w:rPr>
        <w:t xml:space="preserve"> owes t</w:t>
      </w:r>
      <w:r w:rsidRPr="00092E40">
        <w:rPr>
          <w:rFonts w:ascii="Times New Roman" w:hAnsi="Times New Roman" w:cs="Times New Roman"/>
          <w:sz w:val="24"/>
          <w:szCs w:val="24"/>
          <w:lang w:val="en-GB"/>
        </w:rPr>
        <w:t>he</w:t>
      </w:r>
      <w:r w:rsidR="00624DDC"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ultimate</w:t>
      </w:r>
      <w:r w:rsidR="00624DDC"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consumer</w:t>
      </w:r>
      <w:r w:rsidR="00624DDC" w:rsidRPr="00092E40">
        <w:rPr>
          <w:rFonts w:ascii="Times New Roman" w:hAnsi="Times New Roman" w:cs="Times New Roman"/>
          <w:sz w:val="24"/>
          <w:szCs w:val="24"/>
          <w:lang w:val="en-GB"/>
        </w:rPr>
        <w:t xml:space="preserve"> </w:t>
      </w:r>
      <w:r w:rsidR="00E74BB1" w:rsidRPr="00092E40">
        <w:rPr>
          <w:rFonts w:ascii="Times New Roman" w:hAnsi="Times New Roman" w:cs="Times New Roman"/>
          <w:sz w:val="24"/>
          <w:szCs w:val="24"/>
          <w:lang w:val="en-GB"/>
        </w:rPr>
        <w:t>of</w:t>
      </w:r>
      <w:r w:rsidR="00E808D0" w:rsidRPr="00092E40">
        <w:rPr>
          <w:rFonts w:ascii="Times New Roman" w:hAnsi="Times New Roman" w:cs="Times New Roman"/>
          <w:sz w:val="24"/>
          <w:szCs w:val="24"/>
          <w:lang w:val="en-GB"/>
        </w:rPr>
        <w:t xml:space="preserve"> such </w:t>
      </w:r>
      <w:r w:rsidR="00E74BB1" w:rsidRPr="00092E40">
        <w:rPr>
          <w:rFonts w:ascii="Times New Roman" w:hAnsi="Times New Roman" w:cs="Times New Roman"/>
          <w:sz w:val="24"/>
          <w:szCs w:val="24"/>
          <w:lang w:val="en-GB"/>
        </w:rPr>
        <w:t>product</w:t>
      </w:r>
      <w:r w:rsidR="00E808D0" w:rsidRPr="00092E40">
        <w:rPr>
          <w:rFonts w:ascii="Times New Roman" w:hAnsi="Times New Roman" w:cs="Times New Roman"/>
          <w:sz w:val="24"/>
          <w:szCs w:val="24"/>
          <w:lang w:val="en-GB"/>
        </w:rPr>
        <w:t>s</w:t>
      </w:r>
      <w:r w:rsidRPr="00092E40">
        <w:rPr>
          <w:rFonts w:ascii="Times New Roman" w:hAnsi="Times New Roman" w:cs="Times New Roman"/>
          <w:sz w:val="24"/>
          <w:szCs w:val="24"/>
          <w:lang w:val="en-GB"/>
        </w:rPr>
        <w:t xml:space="preserve">. </w:t>
      </w:r>
      <w:r w:rsidR="00624DDC" w:rsidRPr="00092E40">
        <w:rPr>
          <w:rFonts w:ascii="Times New Roman" w:hAnsi="Times New Roman" w:cs="Times New Roman"/>
          <w:sz w:val="24"/>
          <w:szCs w:val="24"/>
          <w:lang w:val="en-GB"/>
        </w:rPr>
        <w:t xml:space="preserve">Even </w:t>
      </w:r>
      <w:r w:rsidR="00E357A6" w:rsidRPr="00092E40">
        <w:rPr>
          <w:rFonts w:ascii="Times New Roman" w:hAnsi="Times New Roman" w:cs="Times New Roman"/>
          <w:sz w:val="24"/>
          <w:szCs w:val="24"/>
          <w:lang w:val="en-GB"/>
        </w:rPr>
        <w:t xml:space="preserve">when such duty has been established, liability cannot </w:t>
      </w:r>
      <w:r w:rsidR="004A6BEC" w:rsidRPr="00092E40">
        <w:rPr>
          <w:rFonts w:ascii="Times New Roman" w:hAnsi="Times New Roman" w:cs="Times New Roman"/>
          <w:sz w:val="24"/>
          <w:szCs w:val="24"/>
          <w:lang w:val="en-GB"/>
        </w:rPr>
        <w:t>flow</w:t>
      </w:r>
      <w:r w:rsidR="00E357A6" w:rsidRPr="00092E40">
        <w:rPr>
          <w:rFonts w:ascii="Times New Roman" w:hAnsi="Times New Roman" w:cs="Times New Roman"/>
          <w:sz w:val="24"/>
          <w:szCs w:val="24"/>
          <w:lang w:val="en-GB"/>
        </w:rPr>
        <w:t xml:space="preserve"> from the manufacturer unless the consumer is able to show that the manufacturer breached that duty of care and that he suffered damages. Although</w:t>
      </w:r>
      <w:r w:rsidR="004A6BEC" w:rsidRPr="00092E40">
        <w:rPr>
          <w:rFonts w:ascii="Times New Roman" w:hAnsi="Times New Roman" w:cs="Times New Roman"/>
          <w:sz w:val="24"/>
          <w:szCs w:val="24"/>
          <w:lang w:val="en-GB"/>
        </w:rPr>
        <w:t xml:space="preserve"> tortu</w:t>
      </w:r>
      <w:r w:rsidR="00E357A6" w:rsidRPr="00092E40">
        <w:rPr>
          <w:rFonts w:ascii="Times New Roman" w:hAnsi="Times New Roman" w:cs="Times New Roman"/>
          <w:sz w:val="24"/>
          <w:szCs w:val="24"/>
          <w:lang w:val="en-GB"/>
        </w:rPr>
        <w:t xml:space="preserve">ous liability in consumer protection has been able to effectively tackle the problem of privity of contract, it </w:t>
      </w:r>
      <w:r w:rsidR="004A6BEC" w:rsidRPr="00092E40">
        <w:rPr>
          <w:rFonts w:ascii="Times New Roman" w:hAnsi="Times New Roman" w:cs="Times New Roman"/>
          <w:sz w:val="24"/>
          <w:szCs w:val="24"/>
          <w:lang w:val="en-GB"/>
        </w:rPr>
        <w:t>is</w:t>
      </w:r>
      <w:r w:rsidR="00E357A6" w:rsidRPr="00092E40">
        <w:rPr>
          <w:rFonts w:ascii="Times New Roman" w:hAnsi="Times New Roman" w:cs="Times New Roman"/>
          <w:sz w:val="24"/>
          <w:szCs w:val="24"/>
          <w:lang w:val="en-GB"/>
        </w:rPr>
        <w:t xml:space="preserve"> ho</w:t>
      </w:r>
      <w:r w:rsidR="004A6BEC" w:rsidRPr="00092E40">
        <w:rPr>
          <w:rFonts w:ascii="Times New Roman" w:hAnsi="Times New Roman" w:cs="Times New Roman"/>
          <w:sz w:val="24"/>
          <w:szCs w:val="24"/>
          <w:lang w:val="en-GB"/>
        </w:rPr>
        <w:t>w</w:t>
      </w:r>
      <w:r w:rsidR="00E357A6" w:rsidRPr="00092E40">
        <w:rPr>
          <w:rFonts w:ascii="Times New Roman" w:hAnsi="Times New Roman" w:cs="Times New Roman"/>
          <w:sz w:val="24"/>
          <w:szCs w:val="24"/>
          <w:lang w:val="en-GB"/>
        </w:rPr>
        <w:t xml:space="preserve">ever </w:t>
      </w:r>
      <w:r w:rsidR="00B73D79">
        <w:rPr>
          <w:rFonts w:ascii="Times New Roman" w:hAnsi="Times New Roman" w:cs="Times New Roman"/>
          <w:sz w:val="24"/>
          <w:szCs w:val="24"/>
          <w:lang w:val="en-GB"/>
        </w:rPr>
        <w:t>observed</w:t>
      </w:r>
      <w:r w:rsidR="00151ADB" w:rsidRPr="00092E40">
        <w:rPr>
          <w:rFonts w:ascii="Times New Roman" w:hAnsi="Times New Roman" w:cs="Times New Roman"/>
          <w:sz w:val="24"/>
          <w:szCs w:val="24"/>
          <w:lang w:val="en-GB"/>
        </w:rPr>
        <w:t xml:space="preserve"> that negligence in product liabil</w:t>
      </w:r>
      <w:r w:rsidR="004A6BEC" w:rsidRPr="00092E40">
        <w:rPr>
          <w:rFonts w:ascii="Times New Roman" w:hAnsi="Times New Roman" w:cs="Times New Roman"/>
          <w:sz w:val="24"/>
          <w:szCs w:val="24"/>
          <w:lang w:val="en-GB"/>
        </w:rPr>
        <w:t>i</w:t>
      </w:r>
      <w:r w:rsidR="00151ADB" w:rsidRPr="00092E40">
        <w:rPr>
          <w:rFonts w:ascii="Times New Roman" w:hAnsi="Times New Roman" w:cs="Times New Roman"/>
          <w:sz w:val="24"/>
          <w:szCs w:val="24"/>
          <w:lang w:val="en-GB"/>
        </w:rPr>
        <w:t>t</w:t>
      </w:r>
      <w:r w:rsidR="004A6BEC" w:rsidRPr="00092E40">
        <w:rPr>
          <w:rFonts w:ascii="Times New Roman" w:hAnsi="Times New Roman" w:cs="Times New Roman"/>
          <w:sz w:val="24"/>
          <w:szCs w:val="24"/>
          <w:lang w:val="en-GB"/>
        </w:rPr>
        <w:t>y</w:t>
      </w:r>
      <w:r w:rsidR="00151ADB" w:rsidRPr="00092E40">
        <w:rPr>
          <w:rFonts w:ascii="Times New Roman" w:hAnsi="Times New Roman" w:cs="Times New Roman"/>
          <w:sz w:val="24"/>
          <w:szCs w:val="24"/>
          <w:lang w:val="en-GB"/>
        </w:rPr>
        <w:t xml:space="preserve"> is not easy to establish. </w:t>
      </w:r>
      <w:r w:rsidR="004A6BEC" w:rsidRPr="00092E40">
        <w:rPr>
          <w:rFonts w:ascii="Times New Roman" w:hAnsi="Times New Roman" w:cs="Times New Roman"/>
          <w:sz w:val="24"/>
          <w:szCs w:val="24"/>
          <w:lang w:val="en-GB"/>
        </w:rPr>
        <w:t xml:space="preserve">The </w:t>
      </w:r>
      <w:r w:rsidR="00151ADB" w:rsidRPr="00092E40">
        <w:rPr>
          <w:rFonts w:ascii="Times New Roman" w:hAnsi="Times New Roman" w:cs="Times New Roman"/>
          <w:sz w:val="24"/>
          <w:szCs w:val="24"/>
          <w:lang w:val="en-GB"/>
        </w:rPr>
        <w:t xml:space="preserve">law appears to lean more on the side of the manufacturer than the </w:t>
      </w:r>
      <w:r w:rsidR="004A6BEC" w:rsidRPr="00092E40">
        <w:rPr>
          <w:rFonts w:ascii="Times New Roman" w:hAnsi="Times New Roman" w:cs="Times New Roman"/>
          <w:sz w:val="24"/>
          <w:szCs w:val="24"/>
          <w:lang w:val="en-GB"/>
        </w:rPr>
        <w:t>consumer</w:t>
      </w:r>
      <w:r w:rsidR="00151ADB" w:rsidRPr="00092E40">
        <w:rPr>
          <w:rFonts w:ascii="Times New Roman" w:hAnsi="Times New Roman" w:cs="Times New Roman"/>
          <w:sz w:val="24"/>
          <w:szCs w:val="24"/>
          <w:lang w:val="en-GB"/>
        </w:rPr>
        <w:t xml:space="preserve">. A consumer is strictly required to prove his case through evidential burden. The enormous burden of proof placed on the consumer has given manufacturers escape route from tortuous </w:t>
      </w:r>
      <w:r w:rsidR="004A6BEC" w:rsidRPr="00092E40">
        <w:rPr>
          <w:rFonts w:ascii="Times New Roman" w:hAnsi="Times New Roman" w:cs="Times New Roman"/>
          <w:sz w:val="24"/>
          <w:szCs w:val="24"/>
          <w:lang w:val="en-GB"/>
        </w:rPr>
        <w:t>liability</w:t>
      </w:r>
      <w:r w:rsidR="00151ADB" w:rsidRPr="00092E40">
        <w:rPr>
          <w:rFonts w:ascii="Times New Roman" w:hAnsi="Times New Roman" w:cs="Times New Roman"/>
          <w:sz w:val="24"/>
          <w:szCs w:val="24"/>
          <w:lang w:val="en-GB"/>
        </w:rPr>
        <w:t xml:space="preserve">. In </w:t>
      </w:r>
      <w:r w:rsidR="00151ADB" w:rsidRPr="00583848">
        <w:rPr>
          <w:rFonts w:ascii="Times New Roman" w:hAnsi="Times New Roman" w:cs="Times New Roman"/>
          <w:i/>
          <w:sz w:val="24"/>
          <w:szCs w:val="24"/>
          <w:lang w:val="en-GB"/>
        </w:rPr>
        <w:t xml:space="preserve">Ebelamu </w:t>
      </w:r>
      <w:r w:rsidR="00817CD2" w:rsidRPr="00583848">
        <w:rPr>
          <w:rFonts w:ascii="Times New Roman" w:hAnsi="Times New Roman" w:cs="Times New Roman"/>
          <w:i/>
          <w:sz w:val="24"/>
          <w:szCs w:val="24"/>
          <w:lang w:val="en-GB"/>
        </w:rPr>
        <w:t>v</w:t>
      </w:r>
      <w:r w:rsidR="00151ADB" w:rsidRPr="00583848">
        <w:rPr>
          <w:rFonts w:ascii="Times New Roman" w:hAnsi="Times New Roman" w:cs="Times New Roman"/>
          <w:i/>
          <w:sz w:val="24"/>
          <w:szCs w:val="24"/>
          <w:lang w:val="en-GB"/>
        </w:rPr>
        <w:t xml:space="preserve"> Guiness Nig. Ltd</w:t>
      </w:r>
      <w:r w:rsidR="00817CD2">
        <w:rPr>
          <w:rStyle w:val="FootnoteReference"/>
          <w:rFonts w:ascii="Times New Roman" w:hAnsi="Times New Roman" w:cs="Times New Roman"/>
          <w:sz w:val="24"/>
          <w:szCs w:val="24"/>
          <w:lang w:val="en-GB"/>
        </w:rPr>
        <w:footnoteReference w:id="39"/>
      </w:r>
      <w:r w:rsidR="00151ADB" w:rsidRPr="00092E40">
        <w:rPr>
          <w:rFonts w:ascii="Times New Roman" w:hAnsi="Times New Roman" w:cs="Times New Roman"/>
          <w:sz w:val="24"/>
          <w:szCs w:val="24"/>
          <w:lang w:val="en-GB"/>
        </w:rPr>
        <w:t xml:space="preserve"> the plaintiff sued the defendant who suffered from gastro enteritis as a result of some sediments contained in the defendant’s harp beer which the plaintiff consumed. It was held that since poor storage conditions could produce </w:t>
      </w:r>
      <w:r w:rsidR="004A6BEC" w:rsidRPr="00092E40">
        <w:rPr>
          <w:rFonts w:ascii="Times New Roman" w:hAnsi="Times New Roman" w:cs="Times New Roman"/>
          <w:sz w:val="24"/>
          <w:szCs w:val="24"/>
          <w:lang w:val="en-GB"/>
        </w:rPr>
        <w:t>sedimentation</w:t>
      </w:r>
      <w:r w:rsidR="00151ADB" w:rsidRPr="00092E40">
        <w:rPr>
          <w:rFonts w:ascii="Times New Roman" w:hAnsi="Times New Roman" w:cs="Times New Roman"/>
          <w:sz w:val="24"/>
          <w:szCs w:val="24"/>
          <w:lang w:val="en-GB"/>
        </w:rPr>
        <w:t>, the plaintiff did not dis</w:t>
      </w:r>
      <w:r w:rsidR="004A6BEC" w:rsidRPr="00092E40">
        <w:rPr>
          <w:rFonts w:ascii="Times New Roman" w:hAnsi="Times New Roman" w:cs="Times New Roman"/>
          <w:sz w:val="24"/>
          <w:szCs w:val="24"/>
          <w:lang w:val="en-GB"/>
        </w:rPr>
        <w:t>c</w:t>
      </w:r>
      <w:r w:rsidR="00151ADB" w:rsidRPr="00092E40">
        <w:rPr>
          <w:rFonts w:ascii="Times New Roman" w:hAnsi="Times New Roman" w:cs="Times New Roman"/>
          <w:sz w:val="24"/>
          <w:szCs w:val="24"/>
          <w:lang w:val="en-GB"/>
        </w:rPr>
        <w:t>har</w:t>
      </w:r>
      <w:r w:rsidR="004A6BEC" w:rsidRPr="00092E40">
        <w:rPr>
          <w:rFonts w:ascii="Times New Roman" w:hAnsi="Times New Roman" w:cs="Times New Roman"/>
          <w:sz w:val="24"/>
          <w:szCs w:val="24"/>
          <w:lang w:val="en-GB"/>
        </w:rPr>
        <w:t>g</w:t>
      </w:r>
      <w:r w:rsidR="00151ADB" w:rsidRPr="00092E40">
        <w:rPr>
          <w:rFonts w:ascii="Times New Roman" w:hAnsi="Times New Roman" w:cs="Times New Roman"/>
          <w:sz w:val="24"/>
          <w:szCs w:val="24"/>
          <w:lang w:val="en-GB"/>
        </w:rPr>
        <w:t xml:space="preserve">e the </w:t>
      </w:r>
      <w:r w:rsidR="00151ADB" w:rsidRPr="00092E40">
        <w:rPr>
          <w:rFonts w:ascii="Times New Roman" w:hAnsi="Times New Roman" w:cs="Times New Roman"/>
          <w:sz w:val="24"/>
          <w:szCs w:val="24"/>
          <w:lang w:val="en-GB"/>
        </w:rPr>
        <w:lastRenderedPageBreak/>
        <w:t xml:space="preserve">burden that the defendants were </w:t>
      </w:r>
      <w:r w:rsidR="004A6BEC" w:rsidRPr="00092E40">
        <w:rPr>
          <w:rFonts w:ascii="Times New Roman" w:hAnsi="Times New Roman" w:cs="Times New Roman"/>
          <w:sz w:val="24"/>
          <w:szCs w:val="24"/>
          <w:lang w:val="en-GB"/>
        </w:rPr>
        <w:t>responsible</w:t>
      </w:r>
      <w:r w:rsidR="00151ADB" w:rsidRPr="00092E40">
        <w:rPr>
          <w:rFonts w:ascii="Times New Roman" w:hAnsi="Times New Roman" w:cs="Times New Roman"/>
          <w:sz w:val="24"/>
          <w:szCs w:val="24"/>
          <w:lang w:val="en-GB"/>
        </w:rPr>
        <w:t xml:space="preserve"> for the defect.</w:t>
      </w:r>
      <w:r w:rsidR="00817CD2">
        <w:rPr>
          <w:rFonts w:ascii="Times New Roman" w:hAnsi="Times New Roman" w:cs="Times New Roman"/>
          <w:sz w:val="24"/>
          <w:szCs w:val="24"/>
          <w:lang w:val="en-GB"/>
        </w:rPr>
        <w:t xml:space="preserve"> </w:t>
      </w:r>
      <w:r w:rsidR="006F2B76" w:rsidRPr="00092E40">
        <w:rPr>
          <w:rFonts w:ascii="Times New Roman" w:hAnsi="Times New Roman" w:cs="Times New Roman"/>
          <w:sz w:val="24"/>
          <w:szCs w:val="24"/>
          <w:lang w:val="en-GB"/>
        </w:rPr>
        <w:t xml:space="preserve">Similarly, in </w:t>
      </w:r>
      <w:r w:rsidR="006F2B76" w:rsidRPr="00583848">
        <w:rPr>
          <w:rFonts w:ascii="Times New Roman" w:hAnsi="Times New Roman" w:cs="Times New Roman"/>
          <w:i/>
          <w:sz w:val="24"/>
          <w:szCs w:val="24"/>
          <w:lang w:val="en-GB"/>
        </w:rPr>
        <w:t xml:space="preserve">Okonkwo </w:t>
      </w:r>
      <w:r w:rsidR="00817CD2" w:rsidRPr="00583848">
        <w:rPr>
          <w:rFonts w:ascii="Times New Roman" w:hAnsi="Times New Roman" w:cs="Times New Roman"/>
          <w:i/>
          <w:sz w:val="24"/>
          <w:szCs w:val="24"/>
          <w:lang w:val="en-GB"/>
        </w:rPr>
        <w:t>v</w:t>
      </w:r>
      <w:r w:rsidR="00472AF2" w:rsidRPr="00583848">
        <w:rPr>
          <w:rFonts w:ascii="Times New Roman" w:hAnsi="Times New Roman" w:cs="Times New Roman"/>
          <w:i/>
          <w:sz w:val="24"/>
          <w:szCs w:val="24"/>
          <w:lang w:val="en-GB"/>
        </w:rPr>
        <w:t xml:space="preserve"> Guin</w:t>
      </w:r>
      <w:r w:rsidR="00817CD2" w:rsidRPr="00583848">
        <w:rPr>
          <w:rFonts w:ascii="Times New Roman" w:hAnsi="Times New Roman" w:cs="Times New Roman"/>
          <w:i/>
          <w:sz w:val="24"/>
          <w:szCs w:val="24"/>
          <w:lang w:val="en-GB"/>
        </w:rPr>
        <w:t>n</w:t>
      </w:r>
      <w:r w:rsidR="00472AF2" w:rsidRPr="00583848">
        <w:rPr>
          <w:rFonts w:ascii="Times New Roman" w:hAnsi="Times New Roman" w:cs="Times New Roman"/>
          <w:i/>
          <w:sz w:val="24"/>
          <w:szCs w:val="24"/>
          <w:lang w:val="en-GB"/>
        </w:rPr>
        <w:t>ess (Nig</w:t>
      </w:r>
      <w:r w:rsidR="00817CD2" w:rsidRPr="00583848">
        <w:rPr>
          <w:rFonts w:ascii="Times New Roman" w:hAnsi="Times New Roman" w:cs="Times New Roman"/>
          <w:i/>
          <w:sz w:val="24"/>
          <w:szCs w:val="24"/>
          <w:lang w:val="en-GB"/>
        </w:rPr>
        <w:t>.</w:t>
      </w:r>
      <w:r w:rsidR="00472AF2" w:rsidRPr="00583848">
        <w:rPr>
          <w:rFonts w:ascii="Times New Roman" w:hAnsi="Times New Roman" w:cs="Times New Roman"/>
          <w:i/>
          <w:sz w:val="24"/>
          <w:szCs w:val="24"/>
          <w:lang w:val="en-GB"/>
        </w:rPr>
        <w:t>) Ltd</w:t>
      </w:r>
      <w:r w:rsidR="00817CD2">
        <w:rPr>
          <w:rFonts w:ascii="Times New Roman" w:hAnsi="Times New Roman" w:cs="Times New Roman"/>
          <w:sz w:val="24"/>
          <w:szCs w:val="24"/>
          <w:lang w:val="en-GB"/>
        </w:rPr>
        <w:t>,</w:t>
      </w:r>
      <w:r w:rsidR="00817CD2">
        <w:rPr>
          <w:rStyle w:val="FootnoteReference"/>
          <w:rFonts w:ascii="Times New Roman" w:hAnsi="Times New Roman" w:cs="Times New Roman"/>
          <w:sz w:val="24"/>
          <w:szCs w:val="24"/>
          <w:lang w:val="en-GB"/>
        </w:rPr>
        <w:footnoteReference w:id="40"/>
      </w:r>
      <w:r w:rsidR="00472AF2" w:rsidRPr="00092E40">
        <w:rPr>
          <w:rFonts w:ascii="Times New Roman" w:hAnsi="Times New Roman" w:cs="Times New Roman"/>
          <w:b/>
          <w:sz w:val="24"/>
          <w:szCs w:val="24"/>
          <w:lang w:val="en-GB"/>
        </w:rPr>
        <w:t xml:space="preserve"> </w:t>
      </w:r>
      <w:r w:rsidR="00472AF2" w:rsidRPr="00092E40">
        <w:rPr>
          <w:rFonts w:ascii="Times New Roman" w:hAnsi="Times New Roman" w:cs="Times New Roman"/>
          <w:sz w:val="24"/>
          <w:szCs w:val="24"/>
          <w:lang w:val="en-GB"/>
        </w:rPr>
        <w:t>the plaintiff complained of stomach disorder after taking drinks from a hotel, he subsequently filed an action against the defendants for negligence. It was held that since the plaintiff could not prove that the foreign matters contained in the drink entered the stout bottle at the factory, his case was dismissed.</w:t>
      </w:r>
    </w:p>
    <w:p w:rsidR="002B4071" w:rsidRPr="00092E40" w:rsidRDefault="00472AF2"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However</w:t>
      </w:r>
      <w:r w:rsidR="00817CD2">
        <w:rPr>
          <w:rFonts w:ascii="Times New Roman" w:hAnsi="Times New Roman" w:cs="Times New Roman"/>
          <w:sz w:val="24"/>
          <w:szCs w:val="24"/>
          <w:lang w:val="en-GB"/>
        </w:rPr>
        <w:t>,</w:t>
      </w:r>
      <w:r w:rsidRPr="00092E40">
        <w:rPr>
          <w:rFonts w:ascii="Times New Roman" w:hAnsi="Times New Roman" w:cs="Times New Roman"/>
          <w:sz w:val="24"/>
          <w:szCs w:val="24"/>
          <w:lang w:val="en-GB"/>
        </w:rPr>
        <w:t xml:space="preserve"> in </w:t>
      </w:r>
      <w:r w:rsidRPr="00583848">
        <w:rPr>
          <w:rFonts w:ascii="Times New Roman" w:hAnsi="Times New Roman" w:cs="Times New Roman"/>
          <w:i/>
          <w:sz w:val="24"/>
          <w:szCs w:val="24"/>
          <w:lang w:val="en-GB"/>
        </w:rPr>
        <w:t xml:space="preserve">Demuje </w:t>
      </w:r>
      <w:r w:rsidR="00817CD2" w:rsidRPr="00583848">
        <w:rPr>
          <w:rFonts w:ascii="Times New Roman" w:hAnsi="Times New Roman" w:cs="Times New Roman"/>
          <w:i/>
          <w:sz w:val="24"/>
          <w:szCs w:val="24"/>
          <w:lang w:val="en-GB"/>
        </w:rPr>
        <w:t>v</w:t>
      </w:r>
      <w:r w:rsidRPr="00583848">
        <w:rPr>
          <w:rFonts w:ascii="Times New Roman" w:hAnsi="Times New Roman" w:cs="Times New Roman"/>
          <w:i/>
          <w:sz w:val="24"/>
          <w:szCs w:val="24"/>
          <w:lang w:val="en-GB"/>
        </w:rPr>
        <w:t xml:space="preserve"> Nigerian Breweries Plc</w:t>
      </w:r>
      <w:r w:rsidR="00817CD2" w:rsidRPr="00583848">
        <w:rPr>
          <w:rFonts w:ascii="Times New Roman" w:hAnsi="Times New Roman" w:cs="Times New Roman"/>
          <w:i/>
          <w:sz w:val="24"/>
          <w:szCs w:val="24"/>
          <w:lang w:val="en-GB"/>
        </w:rPr>
        <w:t>.</w:t>
      </w:r>
      <w:r w:rsidR="00817CD2">
        <w:rPr>
          <w:rFonts w:ascii="Times New Roman" w:hAnsi="Times New Roman" w:cs="Times New Roman"/>
          <w:sz w:val="24"/>
          <w:szCs w:val="24"/>
          <w:lang w:val="en-GB"/>
        </w:rPr>
        <w:t>,</w:t>
      </w:r>
      <w:r w:rsidR="00817CD2">
        <w:rPr>
          <w:rStyle w:val="FootnoteReference"/>
          <w:rFonts w:ascii="Times New Roman" w:hAnsi="Times New Roman" w:cs="Times New Roman"/>
          <w:sz w:val="24"/>
          <w:szCs w:val="24"/>
          <w:lang w:val="en-GB"/>
        </w:rPr>
        <w:footnoteReference w:id="41"/>
      </w:r>
      <w:r w:rsidRPr="00092E40">
        <w:rPr>
          <w:rFonts w:ascii="Times New Roman" w:hAnsi="Times New Roman" w:cs="Times New Roman"/>
          <w:sz w:val="24"/>
          <w:szCs w:val="24"/>
          <w:lang w:val="en-GB"/>
        </w:rPr>
        <w:t xml:space="preserve"> the plaintiff who took a bottle of Maltina wherein he vomited a cockroach and suffered from muscular tremor, stomach upset and high blood pressure was awarded Two Million Naira </w:t>
      </w:r>
      <w:r w:rsidR="00715BAD" w:rsidRPr="00092E40">
        <w:rPr>
          <w:rFonts w:ascii="Times New Roman" w:hAnsi="Times New Roman" w:cs="Times New Roman"/>
          <w:sz w:val="24"/>
          <w:szCs w:val="24"/>
          <w:lang w:val="en-GB"/>
        </w:rPr>
        <w:t>damages in his favour by the court for negligence on the part of the</w:t>
      </w:r>
      <w:r w:rsidR="00791A44" w:rsidRPr="00092E40">
        <w:rPr>
          <w:rFonts w:ascii="Times New Roman" w:hAnsi="Times New Roman" w:cs="Times New Roman"/>
          <w:sz w:val="24"/>
          <w:szCs w:val="24"/>
          <w:lang w:val="en-GB"/>
        </w:rPr>
        <w:t xml:space="preserve"> </w:t>
      </w:r>
      <w:r w:rsidR="002B4071" w:rsidRPr="00092E40">
        <w:rPr>
          <w:rFonts w:ascii="Times New Roman" w:hAnsi="Times New Roman" w:cs="Times New Roman"/>
          <w:sz w:val="24"/>
          <w:szCs w:val="24"/>
          <w:lang w:val="en-GB"/>
        </w:rPr>
        <w:t>manufacturer.</w:t>
      </w:r>
    </w:p>
    <w:p w:rsidR="007D2F63" w:rsidRDefault="007D2F63" w:rsidP="00784705">
      <w:pPr>
        <w:pStyle w:val="ListParagraph"/>
        <w:spacing w:line="480" w:lineRule="auto"/>
        <w:ind w:left="0"/>
        <w:jc w:val="both"/>
        <w:rPr>
          <w:rFonts w:ascii="Times New Roman" w:hAnsi="Times New Roman" w:cs="Times New Roman"/>
          <w:sz w:val="24"/>
          <w:szCs w:val="24"/>
          <w:lang w:val="en-GB"/>
        </w:rPr>
      </w:pPr>
    </w:p>
    <w:p w:rsidR="00472AF2" w:rsidRDefault="00472AF2" w:rsidP="00784705">
      <w:pPr>
        <w:pStyle w:val="ListParagraph"/>
        <w:spacing w:line="480" w:lineRule="auto"/>
        <w:ind w:left="0"/>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It is therefore correct to state that the facts of each case will determine whether or not a manufacturer will be held liable for the loss suffer</w:t>
      </w:r>
      <w:r w:rsidR="00817CD2">
        <w:rPr>
          <w:rFonts w:ascii="Times New Roman" w:hAnsi="Times New Roman" w:cs="Times New Roman"/>
          <w:sz w:val="24"/>
          <w:szCs w:val="24"/>
          <w:lang w:val="en-GB"/>
        </w:rPr>
        <w:t>ed by the consumer in respect of</w:t>
      </w:r>
      <w:r w:rsidRPr="00092E40">
        <w:rPr>
          <w:rFonts w:ascii="Times New Roman" w:hAnsi="Times New Roman" w:cs="Times New Roman"/>
          <w:sz w:val="24"/>
          <w:szCs w:val="24"/>
          <w:lang w:val="en-GB"/>
        </w:rPr>
        <w:t xml:space="preserve"> defective products.</w:t>
      </w:r>
    </w:p>
    <w:p w:rsidR="00A36968" w:rsidRPr="00817CD2" w:rsidRDefault="00817CD2" w:rsidP="00784705">
      <w:pPr>
        <w:pStyle w:val="ListParagraph"/>
        <w:numPr>
          <w:ilvl w:val="0"/>
          <w:numId w:val="7"/>
        </w:numPr>
        <w:spacing w:line="480" w:lineRule="auto"/>
        <w:jc w:val="both"/>
        <w:rPr>
          <w:rFonts w:ascii="Times New Roman" w:hAnsi="Times New Roman" w:cs="Times New Roman"/>
          <w:sz w:val="24"/>
          <w:szCs w:val="24"/>
          <w:lang w:val="en-GB"/>
        </w:rPr>
      </w:pPr>
      <w:r w:rsidRPr="00817CD2">
        <w:rPr>
          <w:rFonts w:ascii="Times New Roman" w:hAnsi="Times New Roman" w:cs="Times New Roman"/>
          <w:sz w:val="24"/>
          <w:szCs w:val="24"/>
          <w:lang w:val="en-GB"/>
        </w:rPr>
        <w:t>Advertising</w:t>
      </w:r>
      <w:r w:rsidR="00472AF2" w:rsidRPr="00817CD2">
        <w:rPr>
          <w:rFonts w:ascii="Times New Roman" w:hAnsi="Times New Roman" w:cs="Times New Roman"/>
          <w:sz w:val="24"/>
          <w:szCs w:val="24"/>
          <w:lang w:val="en-GB"/>
        </w:rPr>
        <w:t xml:space="preserve"> </w:t>
      </w:r>
    </w:p>
    <w:p w:rsidR="00742104" w:rsidRPr="00092E40" w:rsidRDefault="00817CD2" w:rsidP="00784705">
      <w:pPr>
        <w:spacing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Manufacturers usually advertise their products in a bid to attract patronage</w:t>
      </w:r>
      <w:r w:rsidR="00E16A89">
        <w:rPr>
          <w:rFonts w:ascii="Times New Roman" w:hAnsi="Times New Roman" w:cs="Times New Roman"/>
          <w:sz w:val="24"/>
          <w:szCs w:val="24"/>
          <w:lang w:val="en-GB"/>
        </w:rPr>
        <w:t xml:space="preserve"> as well as drawing</w:t>
      </w:r>
      <w:r w:rsidR="00472AF2" w:rsidRPr="00092E40">
        <w:rPr>
          <w:rFonts w:ascii="Times New Roman" w:hAnsi="Times New Roman" w:cs="Times New Roman"/>
          <w:sz w:val="24"/>
          <w:szCs w:val="24"/>
          <w:lang w:val="en-GB"/>
        </w:rPr>
        <w:t xml:space="preserve"> the attention of the consumer to the said products. In as much as the law allows a manufacturer to recommend and commend his product by puffing same, some consumers may be carried away into entering a binding contract on the basis of the said puff. Exaggeration is at times employed by the manufacturers to market their products. </w:t>
      </w:r>
      <w:r w:rsidR="00E16A89">
        <w:rPr>
          <w:rFonts w:ascii="Times New Roman" w:hAnsi="Times New Roman" w:cs="Times New Roman"/>
          <w:sz w:val="24"/>
          <w:szCs w:val="24"/>
          <w:lang w:val="en-GB"/>
        </w:rPr>
        <w:t xml:space="preserve">However, </w:t>
      </w:r>
      <w:r w:rsidR="00472AF2" w:rsidRPr="00092E40">
        <w:rPr>
          <w:rFonts w:ascii="Times New Roman" w:hAnsi="Times New Roman" w:cs="Times New Roman"/>
          <w:sz w:val="24"/>
          <w:szCs w:val="24"/>
          <w:lang w:val="en-GB"/>
        </w:rPr>
        <w:t xml:space="preserve">where such exaggeration becomes a contractual term, the manufacturer will be held liable. In </w:t>
      </w:r>
      <w:r w:rsidR="00472AF2" w:rsidRPr="00E16A89">
        <w:rPr>
          <w:rFonts w:ascii="Times New Roman" w:hAnsi="Times New Roman" w:cs="Times New Roman"/>
          <w:i/>
          <w:sz w:val="24"/>
          <w:szCs w:val="24"/>
          <w:lang w:val="en-GB"/>
        </w:rPr>
        <w:t xml:space="preserve">Carlill </w:t>
      </w:r>
      <w:r w:rsidR="00E16A89" w:rsidRPr="00E16A89">
        <w:rPr>
          <w:rFonts w:ascii="Times New Roman" w:hAnsi="Times New Roman" w:cs="Times New Roman"/>
          <w:i/>
          <w:sz w:val="24"/>
          <w:szCs w:val="24"/>
          <w:lang w:val="en-GB"/>
        </w:rPr>
        <w:t>v</w:t>
      </w:r>
      <w:r w:rsidR="00472AF2" w:rsidRPr="00E16A89">
        <w:rPr>
          <w:rFonts w:ascii="Times New Roman" w:hAnsi="Times New Roman" w:cs="Times New Roman"/>
          <w:i/>
          <w:sz w:val="24"/>
          <w:szCs w:val="24"/>
          <w:lang w:val="en-GB"/>
        </w:rPr>
        <w:t xml:space="preserve"> Carbolic Smoke Ball Co</w:t>
      </w:r>
      <w:r w:rsidR="00E16A89">
        <w:rPr>
          <w:rFonts w:ascii="Times New Roman" w:hAnsi="Times New Roman" w:cs="Times New Roman"/>
          <w:i/>
          <w:sz w:val="24"/>
          <w:szCs w:val="24"/>
          <w:lang w:val="en-GB"/>
        </w:rPr>
        <w:t>,</w:t>
      </w:r>
      <w:r w:rsidR="00E16A89">
        <w:rPr>
          <w:rStyle w:val="FootnoteReference"/>
          <w:rFonts w:ascii="Times New Roman" w:hAnsi="Times New Roman" w:cs="Times New Roman"/>
          <w:sz w:val="24"/>
          <w:szCs w:val="24"/>
          <w:lang w:val="en-GB"/>
        </w:rPr>
        <w:footnoteReference w:id="42"/>
      </w:r>
      <w:r w:rsidR="00472AF2" w:rsidRPr="00092E40">
        <w:rPr>
          <w:rFonts w:ascii="Times New Roman" w:hAnsi="Times New Roman" w:cs="Times New Roman"/>
          <w:b/>
          <w:sz w:val="24"/>
          <w:szCs w:val="24"/>
          <w:lang w:val="en-GB"/>
        </w:rPr>
        <w:t xml:space="preserve"> </w:t>
      </w:r>
      <w:r w:rsidR="00472AF2" w:rsidRPr="00092E40">
        <w:rPr>
          <w:rFonts w:ascii="Times New Roman" w:hAnsi="Times New Roman" w:cs="Times New Roman"/>
          <w:sz w:val="24"/>
          <w:szCs w:val="24"/>
          <w:lang w:val="en-GB"/>
        </w:rPr>
        <w:t xml:space="preserve">the defendant advertised in the newspapers that they would pay the sum of </w:t>
      </w:r>
      <w:r w:rsidR="00742104" w:rsidRPr="00092E40">
        <w:rPr>
          <w:rFonts w:ascii="Times New Roman" w:hAnsi="Times New Roman" w:cs="Times New Roman"/>
          <w:sz w:val="24"/>
          <w:szCs w:val="24"/>
          <w:lang w:val="en-GB"/>
        </w:rPr>
        <w:t>£</w:t>
      </w:r>
      <w:r w:rsidR="00472AF2" w:rsidRPr="00092E40">
        <w:rPr>
          <w:rFonts w:ascii="Times New Roman" w:hAnsi="Times New Roman" w:cs="Times New Roman"/>
          <w:sz w:val="24"/>
          <w:szCs w:val="24"/>
          <w:lang w:val="en-GB"/>
        </w:rPr>
        <w:t>100 to any person who contracted influenza after using their products three times a day for two weeks. The plaintiff bought and used the product as specified and yet caught</w:t>
      </w:r>
      <w:r w:rsidR="00742104" w:rsidRPr="00092E40">
        <w:rPr>
          <w:rFonts w:ascii="Times New Roman" w:hAnsi="Times New Roman" w:cs="Times New Roman"/>
          <w:sz w:val="24"/>
          <w:szCs w:val="24"/>
          <w:lang w:val="en-GB"/>
        </w:rPr>
        <w:t xml:space="preserve"> influenza. When she </w:t>
      </w:r>
      <w:r w:rsidR="00742104" w:rsidRPr="00092E40">
        <w:rPr>
          <w:rFonts w:ascii="Times New Roman" w:hAnsi="Times New Roman" w:cs="Times New Roman"/>
          <w:sz w:val="24"/>
          <w:szCs w:val="24"/>
          <w:lang w:val="en-GB"/>
        </w:rPr>
        <w:lastRenderedPageBreak/>
        <w:t>sued to enforce the undertaking, the defendant contended that the advertisement was a mere puff and not a contractual term. The Court of Appeal held that the defendants were liable to the plaintiff as the said advertisement was not a mere puff.</w:t>
      </w:r>
    </w:p>
    <w:p w:rsidR="00D5498E" w:rsidRPr="00092E40" w:rsidRDefault="00742104"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In Nigeria, some </w:t>
      </w:r>
      <w:r w:rsidR="00585603" w:rsidRPr="00092E40">
        <w:rPr>
          <w:rFonts w:ascii="Times New Roman" w:hAnsi="Times New Roman" w:cs="Times New Roman"/>
          <w:sz w:val="24"/>
          <w:szCs w:val="24"/>
          <w:lang w:val="en-GB"/>
        </w:rPr>
        <w:t>regulatory</w:t>
      </w:r>
      <w:r w:rsidRPr="00092E40">
        <w:rPr>
          <w:rFonts w:ascii="Times New Roman" w:hAnsi="Times New Roman" w:cs="Times New Roman"/>
          <w:sz w:val="24"/>
          <w:szCs w:val="24"/>
          <w:lang w:val="en-GB"/>
        </w:rPr>
        <w:t xml:space="preserve"> bodies such as </w:t>
      </w:r>
      <w:r w:rsidR="00585603" w:rsidRPr="00092E40">
        <w:rPr>
          <w:rFonts w:ascii="Times New Roman" w:hAnsi="Times New Roman" w:cs="Times New Roman"/>
          <w:sz w:val="24"/>
          <w:szCs w:val="24"/>
          <w:lang w:val="en-GB"/>
        </w:rPr>
        <w:t>Advertising Practitioner Counc</w:t>
      </w:r>
      <w:r w:rsidRPr="00092E40">
        <w:rPr>
          <w:rFonts w:ascii="Times New Roman" w:hAnsi="Times New Roman" w:cs="Times New Roman"/>
          <w:sz w:val="24"/>
          <w:szCs w:val="24"/>
          <w:lang w:val="en-GB"/>
        </w:rPr>
        <w:t>il of Nigeria</w:t>
      </w:r>
      <w:r w:rsidR="00E16A89">
        <w:rPr>
          <w:rFonts w:ascii="Times New Roman" w:hAnsi="Times New Roman" w:cs="Times New Roman"/>
          <w:sz w:val="24"/>
          <w:szCs w:val="24"/>
          <w:lang w:val="en-GB"/>
        </w:rPr>
        <w:t>,</w:t>
      </w:r>
      <w:r w:rsidR="00E16A89">
        <w:rPr>
          <w:rStyle w:val="FootnoteReference"/>
          <w:rFonts w:ascii="Times New Roman" w:hAnsi="Times New Roman" w:cs="Times New Roman"/>
          <w:sz w:val="24"/>
          <w:szCs w:val="24"/>
          <w:lang w:val="en-GB"/>
        </w:rPr>
        <w:footnoteReference w:id="43"/>
      </w:r>
      <w:r w:rsidRPr="00092E40">
        <w:rPr>
          <w:rFonts w:ascii="Times New Roman" w:hAnsi="Times New Roman" w:cs="Times New Roman"/>
          <w:sz w:val="24"/>
          <w:szCs w:val="24"/>
          <w:lang w:val="en-GB"/>
        </w:rPr>
        <w:t xml:space="preserve"> the </w:t>
      </w:r>
      <w:r w:rsidR="00E16A89">
        <w:rPr>
          <w:rFonts w:ascii="Times New Roman" w:hAnsi="Times New Roman" w:cs="Times New Roman"/>
          <w:sz w:val="24"/>
          <w:szCs w:val="24"/>
          <w:lang w:val="en-GB"/>
        </w:rPr>
        <w:t>National Agency of Food Drug Administration Council</w:t>
      </w:r>
      <w:r w:rsidR="00E16A89">
        <w:rPr>
          <w:rStyle w:val="FootnoteReference"/>
          <w:rFonts w:ascii="Times New Roman" w:hAnsi="Times New Roman" w:cs="Times New Roman"/>
          <w:sz w:val="24"/>
          <w:szCs w:val="24"/>
          <w:lang w:val="en-GB"/>
        </w:rPr>
        <w:footnoteReference w:id="44"/>
      </w:r>
      <w:r w:rsidR="00E16A89">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and the </w:t>
      </w:r>
      <w:r w:rsidR="00585603" w:rsidRPr="00092E40">
        <w:rPr>
          <w:rFonts w:ascii="Times New Roman" w:hAnsi="Times New Roman" w:cs="Times New Roman"/>
          <w:sz w:val="24"/>
          <w:szCs w:val="24"/>
          <w:lang w:val="en-GB"/>
        </w:rPr>
        <w:t>Consumer Protection Council</w:t>
      </w:r>
      <w:r w:rsidRPr="00092E40">
        <w:rPr>
          <w:rFonts w:ascii="Times New Roman" w:hAnsi="Times New Roman" w:cs="Times New Roman"/>
          <w:sz w:val="24"/>
          <w:szCs w:val="24"/>
          <w:lang w:val="en-GB"/>
        </w:rPr>
        <w:t>,</w:t>
      </w:r>
      <w:r w:rsidR="00E16A89">
        <w:rPr>
          <w:rStyle w:val="FootnoteReference"/>
          <w:rFonts w:ascii="Times New Roman" w:hAnsi="Times New Roman" w:cs="Times New Roman"/>
          <w:sz w:val="24"/>
          <w:szCs w:val="24"/>
          <w:lang w:val="en-GB"/>
        </w:rPr>
        <w:footnoteReference w:id="45"/>
      </w:r>
      <w:r w:rsidRPr="00092E40">
        <w:rPr>
          <w:rFonts w:ascii="Times New Roman" w:hAnsi="Times New Roman" w:cs="Times New Roman"/>
          <w:sz w:val="24"/>
          <w:szCs w:val="24"/>
          <w:lang w:val="en-GB"/>
        </w:rPr>
        <w:t xml:space="preserve"> have rules and sanctions which regulate advertising practice in Nigeria. The </w:t>
      </w:r>
      <w:r w:rsidR="00585603" w:rsidRPr="00092E40">
        <w:rPr>
          <w:rFonts w:ascii="Times New Roman" w:hAnsi="Times New Roman" w:cs="Times New Roman"/>
          <w:sz w:val="24"/>
          <w:szCs w:val="24"/>
          <w:lang w:val="en-GB"/>
        </w:rPr>
        <w:t>NAFDAC</w:t>
      </w:r>
      <w:r w:rsidRPr="00092E40">
        <w:rPr>
          <w:rFonts w:ascii="Times New Roman" w:hAnsi="Times New Roman" w:cs="Times New Roman"/>
          <w:sz w:val="24"/>
          <w:szCs w:val="24"/>
          <w:lang w:val="en-GB"/>
        </w:rPr>
        <w:t xml:space="preserve"> </w:t>
      </w:r>
      <w:r w:rsidR="009C359B" w:rsidRPr="00092E40">
        <w:rPr>
          <w:rFonts w:ascii="Times New Roman" w:hAnsi="Times New Roman" w:cs="Times New Roman"/>
          <w:sz w:val="24"/>
          <w:szCs w:val="24"/>
          <w:lang w:val="en-GB"/>
        </w:rPr>
        <w:t>Ac</w:t>
      </w:r>
      <w:r w:rsidRPr="00092E40">
        <w:rPr>
          <w:rFonts w:ascii="Times New Roman" w:hAnsi="Times New Roman" w:cs="Times New Roman"/>
          <w:sz w:val="24"/>
          <w:szCs w:val="24"/>
          <w:lang w:val="en-GB"/>
        </w:rPr>
        <w:t xml:space="preserve">t empowers </w:t>
      </w:r>
      <w:r w:rsidR="00585603" w:rsidRPr="00092E40">
        <w:rPr>
          <w:rFonts w:ascii="Times New Roman" w:hAnsi="Times New Roman" w:cs="Times New Roman"/>
          <w:sz w:val="24"/>
          <w:szCs w:val="24"/>
          <w:lang w:val="en-GB"/>
        </w:rPr>
        <w:t>NAFDAC</w:t>
      </w:r>
      <w:r w:rsidRPr="00092E40">
        <w:rPr>
          <w:rFonts w:ascii="Times New Roman" w:hAnsi="Times New Roman" w:cs="Times New Roman"/>
          <w:sz w:val="24"/>
          <w:szCs w:val="24"/>
          <w:lang w:val="en-GB"/>
        </w:rPr>
        <w:t xml:space="preserve"> to regulate and control advertisement of food, drugs, cosmetics, medical devise, bottled water and chemicals and issue guidelines on and monitor</w:t>
      </w:r>
      <w:r w:rsidR="00D5498E" w:rsidRPr="00092E40">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the</w:t>
      </w:r>
      <w:r w:rsidR="00D5498E" w:rsidRPr="00092E40">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advertisement</w:t>
      </w:r>
      <w:r w:rsidR="00D5498E" w:rsidRPr="00092E40">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of</w:t>
      </w:r>
      <w:r w:rsidR="00D5498E" w:rsidRPr="00092E40">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such</w:t>
      </w:r>
      <w:r w:rsidR="00D5498E"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products</w:t>
      </w:r>
      <w:r w:rsidR="00E16A89">
        <w:rPr>
          <w:rFonts w:ascii="Times New Roman" w:hAnsi="Times New Roman" w:cs="Times New Roman"/>
          <w:sz w:val="24"/>
          <w:szCs w:val="24"/>
          <w:lang w:val="en-GB"/>
        </w:rPr>
        <w:t>.</w:t>
      </w:r>
      <w:r w:rsidR="00667A55">
        <w:rPr>
          <w:rStyle w:val="FootnoteReference"/>
          <w:rFonts w:ascii="Times New Roman" w:hAnsi="Times New Roman" w:cs="Times New Roman"/>
          <w:sz w:val="24"/>
          <w:szCs w:val="24"/>
          <w:lang w:val="en-GB"/>
        </w:rPr>
        <w:footnoteReference w:id="46"/>
      </w:r>
      <w:r w:rsidRPr="00092E40">
        <w:rPr>
          <w:rFonts w:ascii="Times New Roman" w:hAnsi="Times New Roman" w:cs="Times New Roman"/>
          <w:sz w:val="24"/>
          <w:szCs w:val="24"/>
          <w:lang w:val="en-GB"/>
        </w:rPr>
        <w:t xml:space="preserve"> </w:t>
      </w:r>
      <w:r w:rsidR="00667A55">
        <w:rPr>
          <w:rFonts w:ascii="Times New Roman" w:hAnsi="Times New Roman" w:cs="Times New Roman"/>
          <w:sz w:val="24"/>
          <w:szCs w:val="24"/>
          <w:lang w:val="en-GB"/>
        </w:rPr>
        <w:t>I</w:t>
      </w:r>
      <w:r w:rsidR="00E16A89">
        <w:rPr>
          <w:rFonts w:ascii="Times New Roman" w:hAnsi="Times New Roman" w:cs="Times New Roman"/>
          <w:sz w:val="24"/>
          <w:szCs w:val="24"/>
          <w:lang w:val="en-GB"/>
        </w:rPr>
        <w:t>n</w:t>
      </w:r>
      <w:r w:rsidR="00667A55">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 xml:space="preserve">order to check excessive practices, </w:t>
      </w:r>
      <w:r w:rsidR="005B43C3" w:rsidRPr="00092E40">
        <w:rPr>
          <w:rFonts w:ascii="Times New Roman" w:hAnsi="Times New Roman" w:cs="Times New Roman"/>
          <w:sz w:val="24"/>
          <w:szCs w:val="24"/>
          <w:lang w:val="en-GB"/>
        </w:rPr>
        <w:t>the</w:t>
      </w:r>
      <w:r w:rsidR="00D5498E" w:rsidRPr="00092E40">
        <w:rPr>
          <w:rFonts w:ascii="Times New Roman" w:hAnsi="Times New Roman" w:cs="Times New Roman"/>
          <w:sz w:val="24"/>
          <w:szCs w:val="24"/>
          <w:lang w:val="en-GB"/>
        </w:rPr>
        <w:t xml:space="preserve"> </w:t>
      </w:r>
      <w:r w:rsidR="00585603" w:rsidRPr="00092E40">
        <w:rPr>
          <w:rFonts w:ascii="Times New Roman" w:hAnsi="Times New Roman" w:cs="Times New Roman"/>
          <w:sz w:val="24"/>
          <w:szCs w:val="24"/>
          <w:lang w:val="en-GB"/>
        </w:rPr>
        <w:t>Consumer</w:t>
      </w:r>
      <w:r w:rsidR="009C359B" w:rsidRPr="00092E40">
        <w:rPr>
          <w:rFonts w:ascii="Times New Roman" w:hAnsi="Times New Roman" w:cs="Times New Roman"/>
          <w:sz w:val="24"/>
          <w:szCs w:val="24"/>
          <w:lang w:val="en-GB"/>
        </w:rPr>
        <w:t xml:space="preserve"> </w:t>
      </w:r>
      <w:r w:rsidR="00D5498E" w:rsidRPr="00092E40">
        <w:rPr>
          <w:rFonts w:ascii="Times New Roman" w:hAnsi="Times New Roman" w:cs="Times New Roman"/>
          <w:sz w:val="24"/>
          <w:szCs w:val="24"/>
          <w:lang w:val="en-GB"/>
        </w:rPr>
        <w:t>Protection Council has power to ban advertisement of products and services which do not comply with safety or health regulations</w:t>
      </w:r>
      <w:r w:rsidR="00667A55">
        <w:rPr>
          <w:rFonts w:ascii="Times New Roman" w:hAnsi="Times New Roman" w:cs="Times New Roman"/>
          <w:sz w:val="24"/>
          <w:szCs w:val="24"/>
          <w:lang w:val="en-GB"/>
        </w:rPr>
        <w:t>.</w:t>
      </w:r>
      <w:r w:rsidR="00667A55">
        <w:rPr>
          <w:rStyle w:val="FootnoteReference"/>
          <w:rFonts w:ascii="Times New Roman" w:hAnsi="Times New Roman" w:cs="Times New Roman"/>
          <w:sz w:val="24"/>
          <w:szCs w:val="24"/>
          <w:lang w:val="en-GB"/>
        </w:rPr>
        <w:footnoteReference w:id="47"/>
      </w:r>
    </w:p>
    <w:p w:rsidR="009C359B" w:rsidRPr="00092E40" w:rsidRDefault="00667A55"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These measures as a matter of fact </w:t>
      </w:r>
      <w:r w:rsidR="00311432" w:rsidRPr="00092E40">
        <w:rPr>
          <w:rFonts w:ascii="Times New Roman" w:hAnsi="Times New Roman" w:cs="Times New Roman"/>
          <w:sz w:val="24"/>
          <w:szCs w:val="24"/>
          <w:lang w:val="en-GB"/>
        </w:rPr>
        <w:t>were put in place to protect t</w:t>
      </w:r>
      <w:r w:rsidR="009C359B" w:rsidRPr="00092E40">
        <w:rPr>
          <w:rFonts w:ascii="Times New Roman" w:hAnsi="Times New Roman" w:cs="Times New Roman"/>
          <w:sz w:val="24"/>
          <w:szCs w:val="24"/>
          <w:lang w:val="en-GB"/>
        </w:rPr>
        <w:t>he consumer from misleading advertisement by the manufacturers. The consum</w:t>
      </w:r>
      <w:r w:rsidR="00D5498E" w:rsidRPr="00092E40">
        <w:rPr>
          <w:rFonts w:ascii="Times New Roman" w:hAnsi="Times New Roman" w:cs="Times New Roman"/>
          <w:sz w:val="24"/>
          <w:szCs w:val="24"/>
          <w:lang w:val="en-GB"/>
        </w:rPr>
        <w:t>e</w:t>
      </w:r>
      <w:r w:rsidR="009C359B" w:rsidRPr="00092E40">
        <w:rPr>
          <w:rFonts w:ascii="Times New Roman" w:hAnsi="Times New Roman" w:cs="Times New Roman"/>
          <w:sz w:val="24"/>
          <w:szCs w:val="24"/>
          <w:lang w:val="en-GB"/>
        </w:rPr>
        <w:t>rs are further protected from dangerous products. The Tobacco Smoking (Control) Decree 1990 makes it compulsory for manufacturers of tobacco produc</w:t>
      </w:r>
      <w:r>
        <w:rPr>
          <w:rFonts w:ascii="Times New Roman" w:hAnsi="Times New Roman" w:cs="Times New Roman"/>
          <w:sz w:val="24"/>
          <w:szCs w:val="24"/>
          <w:lang w:val="en-GB"/>
        </w:rPr>
        <w:t>ts to add a warning that ‘</w:t>
      </w:r>
      <w:r w:rsidR="00311432" w:rsidRPr="00092E40">
        <w:rPr>
          <w:rFonts w:ascii="Times New Roman" w:hAnsi="Times New Roman" w:cs="Times New Roman"/>
          <w:sz w:val="24"/>
          <w:szCs w:val="24"/>
          <w:lang w:val="en-GB"/>
        </w:rPr>
        <w:t xml:space="preserve">the Federal </w:t>
      </w:r>
      <w:r w:rsidR="009C359B" w:rsidRPr="00092E40">
        <w:rPr>
          <w:rFonts w:ascii="Times New Roman" w:hAnsi="Times New Roman" w:cs="Times New Roman"/>
          <w:sz w:val="24"/>
          <w:szCs w:val="24"/>
          <w:lang w:val="en-GB"/>
        </w:rPr>
        <w:t xml:space="preserve">Ministry of Health </w:t>
      </w:r>
      <w:r w:rsidR="00311432" w:rsidRPr="00092E40">
        <w:rPr>
          <w:rFonts w:ascii="Times New Roman" w:hAnsi="Times New Roman" w:cs="Times New Roman"/>
          <w:sz w:val="24"/>
          <w:szCs w:val="24"/>
          <w:lang w:val="en-GB"/>
        </w:rPr>
        <w:t>warns</w:t>
      </w:r>
      <w:r w:rsidR="009C359B" w:rsidRPr="00092E40">
        <w:rPr>
          <w:rFonts w:ascii="Times New Roman" w:hAnsi="Times New Roman" w:cs="Times New Roman"/>
          <w:sz w:val="24"/>
          <w:szCs w:val="24"/>
          <w:lang w:val="en-GB"/>
        </w:rPr>
        <w:t xml:space="preserve"> that Tobacco </w:t>
      </w:r>
      <w:r w:rsidR="00311432" w:rsidRPr="00092E40">
        <w:rPr>
          <w:rFonts w:ascii="Times New Roman" w:hAnsi="Times New Roman" w:cs="Times New Roman"/>
          <w:sz w:val="24"/>
          <w:szCs w:val="24"/>
          <w:lang w:val="en-GB"/>
        </w:rPr>
        <w:t>smoking</w:t>
      </w:r>
      <w:r w:rsidR="009C359B" w:rsidRPr="00092E40">
        <w:rPr>
          <w:rFonts w:ascii="Times New Roman" w:hAnsi="Times New Roman" w:cs="Times New Roman"/>
          <w:sz w:val="24"/>
          <w:szCs w:val="24"/>
          <w:lang w:val="en-GB"/>
        </w:rPr>
        <w:t xml:space="preserve"> is dangerous to </w:t>
      </w:r>
      <w:r w:rsidR="00311432" w:rsidRPr="00092E40">
        <w:rPr>
          <w:rFonts w:ascii="Times New Roman" w:hAnsi="Times New Roman" w:cs="Times New Roman"/>
          <w:sz w:val="24"/>
          <w:szCs w:val="24"/>
          <w:lang w:val="en-GB"/>
        </w:rPr>
        <w:t>health;</w:t>
      </w:r>
      <w:r w:rsidR="009C359B" w:rsidRPr="00092E40">
        <w:rPr>
          <w:rFonts w:ascii="Times New Roman" w:hAnsi="Times New Roman" w:cs="Times New Roman"/>
          <w:sz w:val="24"/>
          <w:szCs w:val="24"/>
          <w:lang w:val="en-GB"/>
        </w:rPr>
        <w:t xml:space="preserve"> smokers are liable to die you</w:t>
      </w:r>
      <w:r w:rsidR="00311432" w:rsidRPr="00092E40">
        <w:rPr>
          <w:rFonts w:ascii="Times New Roman" w:hAnsi="Times New Roman" w:cs="Times New Roman"/>
          <w:sz w:val="24"/>
          <w:szCs w:val="24"/>
          <w:lang w:val="en-GB"/>
        </w:rPr>
        <w:t>n</w:t>
      </w:r>
      <w:r>
        <w:rPr>
          <w:rFonts w:ascii="Times New Roman" w:hAnsi="Times New Roman" w:cs="Times New Roman"/>
          <w:sz w:val="24"/>
          <w:szCs w:val="24"/>
          <w:lang w:val="en-GB"/>
        </w:rPr>
        <w:t>g</w:t>
      </w:r>
      <w:r w:rsidR="009C359B" w:rsidRPr="00092E40">
        <w:rPr>
          <w:rFonts w:ascii="Times New Roman" w:hAnsi="Times New Roman" w:cs="Times New Roman"/>
          <w:sz w:val="24"/>
          <w:szCs w:val="24"/>
          <w:lang w:val="en-GB"/>
        </w:rPr>
        <w:t>.</w:t>
      </w:r>
      <w:r>
        <w:rPr>
          <w:rFonts w:ascii="Times New Roman" w:hAnsi="Times New Roman" w:cs="Times New Roman"/>
          <w:sz w:val="24"/>
          <w:szCs w:val="24"/>
          <w:lang w:val="en-GB"/>
        </w:rPr>
        <w:t>’</w:t>
      </w:r>
    </w:p>
    <w:p w:rsidR="00E931B8" w:rsidRDefault="00667A55"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Significantly, </w:t>
      </w:r>
      <w:r w:rsidR="009C359B" w:rsidRPr="00092E40">
        <w:rPr>
          <w:rFonts w:ascii="Times New Roman" w:hAnsi="Times New Roman" w:cs="Times New Roman"/>
          <w:sz w:val="24"/>
          <w:szCs w:val="24"/>
          <w:lang w:val="en-GB"/>
        </w:rPr>
        <w:t>there are so many legislations in fo</w:t>
      </w:r>
      <w:r w:rsidR="00311432" w:rsidRPr="00092E40">
        <w:rPr>
          <w:rFonts w:ascii="Times New Roman" w:hAnsi="Times New Roman" w:cs="Times New Roman"/>
          <w:sz w:val="24"/>
          <w:szCs w:val="24"/>
          <w:lang w:val="en-GB"/>
        </w:rPr>
        <w:t>rce to pro</w:t>
      </w:r>
      <w:r w:rsidR="009C359B" w:rsidRPr="00092E40">
        <w:rPr>
          <w:rFonts w:ascii="Times New Roman" w:hAnsi="Times New Roman" w:cs="Times New Roman"/>
          <w:sz w:val="24"/>
          <w:szCs w:val="24"/>
          <w:lang w:val="en-GB"/>
        </w:rPr>
        <w:t xml:space="preserve">tect the consumer from unscrupulous manufacturers. </w:t>
      </w:r>
      <w:r>
        <w:rPr>
          <w:rFonts w:ascii="Times New Roman" w:hAnsi="Times New Roman" w:cs="Times New Roman"/>
          <w:sz w:val="24"/>
          <w:szCs w:val="24"/>
          <w:lang w:val="en-GB"/>
        </w:rPr>
        <w:t xml:space="preserve">It could </w:t>
      </w:r>
      <w:r w:rsidR="009C359B" w:rsidRPr="00092E40">
        <w:rPr>
          <w:rFonts w:ascii="Times New Roman" w:hAnsi="Times New Roman" w:cs="Times New Roman"/>
          <w:sz w:val="24"/>
          <w:szCs w:val="24"/>
          <w:lang w:val="en-GB"/>
        </w:rPr>
        <w:t>therefore be safe to conclude</w:t>
      </w:r>
      <w:r w:rsidR="00311432" w:rsidRPr="00092E40">
        <w:rPr>
          <w:rFonts w:ascii="Times New Roman" w:hAnsi="Times New Roman" w:cs="Times New Roman"/>
          <w:sz w:val="24"/>
          <w:szCs w:val="24"/>
          <w:lang w:val="en-GB"/>
        </w:rPr>
        <w:t xml:space="preserve"> that the remedy </w:t>
      </w:r>
      <w:r>
        <w:rPr>
          <w:rFonts w:ascii="Times New Roman" w:hAnsi="Times New Roman" w:cs="Times New Roman"/>
          <w:sz w:val="24"/>
          <w:szCs w:val="24"/>
          <w:lang w:val="en-GB"/>
        </w:rPr>
        <w:t>available to</w:t>
      </w:r>
      <w:r w:rsidR="00311432" w:rsidRPr="00092E4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r w:rsidR="00311432" w:rsidRPr="00092E40">
        <w:rPr>
          <w:rFonts w:ascii="Times New Roman" w:hAnsi="Times New Roman" w:cs="Times New Roman"/>
          <w:sz w:val="24"/>
          <w:szCs w:val="24"/>
          <w:lang w:val="en-GB"/>
        </w:rPr>
        <w:t>cons</w:t>
      </w:r>
      <w:r w:rsidR="009C359B" w:rsidRPr="00092E40">
        <w:rPr>
          <w:rFonts w:ascii="Times New Roman" w:hAnsi="Times New Roman" w:cs="Times New Roman"/>
          <w:sz w:val="24"/>
          <w:szCs w:val="24"/>
          <w:lang w:val="en-GB"/>
        </w:rPr>
        <w:t>umer is fu</w:t>
      </w:r>
      <w:r w:rsidR="00311432" w:rsidRPr="00092E40">
        <w:rPr>
          <w:rFonts w:ascii="Times New Roman" w:hAnsi="Times New Roman" w:cs="Times New Roman"/>
          <w:sz w:val="24"/>
          <w:szCs w:val="24"/>
          <w:lang w:val="en-GB"/>
        </w:rPr>
        <w:t>l</w:t>
      </w:r>
      <w:r>
        <w:rPr>
          <w:rFonts w:ascii="Times New Roman" w:hAnsi="Times New Roman" w:cs="Times New Roman"/>
          <w:sz w:val="24"/>
          <w:szCs w:val="24"/>
          <w:lang w:val="en-GB"/>
        </w:rPr>
        <w:t>ly protected/guarantee</w:t>
      </w:r>
      <w:r w:rsidR="009C359B" w:rsidRPr="00092E40">
        <w:rPr>
          <w:rFonts w:ascii="Times New Roman" w:hAnsi="Times New Roman" w:cs="Times New Roman"/>
          <w:sz w:val="24"/>
          <w:szCs w:val="24"/>
          <w:lang w:val="en-GB"/>
        </w:rPr>
        <w:t>d</w:t>
      </w:r>
      <w:r w:rsidR="00311432" w:rsidRPr="00092E4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with respect to </w:t>
      </w:r>
      <w:r w:rsidR="00311432" w:rsidRPr="00092E40">
        <w:rPr>
          <w:rFonts w:ascii="Times New Roman" w:hAnsi="Times New Roman" w:cs="Times New Roman"/>
          <w:sz w:val="24"/>
          <w:szCs w:val="24"/>
          <w:lang w:val="en-GB"/>
        </w:rPr>
        <w:t>product liability</w:t>
      </w:r>
      <w:r>
        <w:rPr>
          <w:rFonts w:ascii="Times New Roman" w:hAnsi="Times New Roman" w:cs="Times New Roman"/>
          <w:sz w:val="24"/>
          <w:szCs w:val="24"/>
          <w:lang w:val="en-GB"/>
        </w:rPr>
        <w:t xml:space="preserve">. However, there are some critical observations. Some of the </w:t>
      </w:r>
      <w:r w:rsidR="00E931B8" w:rsidRPr="00092E40">
        <w:rPr>
          <w:rFonts w:ascii="Times New Roman" w:hAnsi="Times New Roman" w:cs="Times New Roman"/>
          <w:sz w:val="24"/>
          <w:szCs w:val="24"/>
          <w:lang w:val="en-GB"/>
        </w:rPr>
        <w:t xml:space="preserve">constraints of the </w:t>
      </w:r>
      <w:r w:rsidR="00E931B8" w:rsidRPr="00092E40">
        <w:rPr>
          <w:rFonts w:ascii="Times New Roman" w:hAnsi="Times New Roman" w:cs="Times New Roman"/>
          <w:sz w:val="24"/>
          <w:szCs w:val="24"/>
          <w:lang w:val="en-GB"/>
        </w:rPr>
        <w:lastRenderedPageBreak/>
        <w:t>consumer in the face of existing rules and judicial pronouncement</w:t>
      </w:r>
      <w:r>
        <w:rPr>
          <w:rFonts w:ascii="Times New Roman" w:hAnsi="Times New Roman" w:cs="Times New Roman"/>
          <w:sz w:val="24"/>
          <w:szCs w:val="24"/>
          <w:lang w:val="en-GB"/>
        </w:rPr>
        <w:t>s on product liability include the following:</w:t>
      </w:r>
    </w:p>
    <w:p w:rsidR="00667A55" w:rsidRDefault="00667A55" w:rsidP="00784705">
      <w:pPr>
        <w:pStyle w:val="ListParagraph"/>
        <w:numPr>
          <w:ilvl w:val="0"/>
          <w:numId w:val="10"/>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Constraints of the Nigerian consumer in product liability.</w:t>
      </w:r>
    </w:p>
    <w:p w:rsidR="009969D4" w:rsidRPr="00092E40" w:rsidRDefault="00E931B8"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It is settled that legislative rules and enactments have been made by successive Governments to protect the consumer from product defects. In so far as the consumer h</w:t>
      </w:r>
      <w:r w:rsidR="00061405" w:rsidRPr="00092E40">
        <w:rPr>
          <w:rFonts w:ascii="Times New Roman" w:hAnsi="Times New Roman" w:cs="Times New Roman"/>
          <w:sz w:val="24"/>
          <w:szCs w:val="24"/>
          <w:lang w:val="en-GB"/>
        </w:rPr>
        <w:t>as a right to pursue his remedy under civil law</w:t>
      </w:r>
      <w:r w:rsidR="00D40532" w:rsidRPr="00092E40">
        <w:rPr>
          <w:rFonts w:ascii="Times New Roman" w:hAnsi="Times New Roman" w:cs="Times New Roman"/>
          <w:sz w:val="24"/>
          <w:szCs w:val="24"/>
          <w:lang w:val="en-GB"/>
        </w:rPr>
        <w:t>,</w:t>
      </w:r>
      <w:r w:rsidR="00061405" w:rsidRPr="00092E40">
        <w:rPr>
          <w:rFonts w:ascii="Times New Roman" w:hAnsi="Times New Roman" w:cs="Times New Roman"/>
          <w:sz w:val="24"/>
          <w:szCs w:val="24"/>
          <w:lang w:val="en-GB"/>
        </w:rPr>
        <w:t xml:space="preserve"> be it contract or tort, it has not been easy for the consumer in discharging the onus of proof on the balance of probability required under the </w:t>
      </w:r>
      <w:r w:rsidR="00061405" w:rsidRPr="00840844">
        <w:rPr>
          <w:rFonts w:ascii="Times New Roman" w:hAnsi="Times New Roman" w:cs="Times New Roman"/>
          <w:sz w:val="24"/>
          <w:szCs w:val="24"/>
          <w:lang w:val="en-GB"/>
        </w:rPr>
        <w:t>Evidence Act</w:t>
      </w:r>
      <w:r w:rsidR="00840844">
        <w:rPr>
          <w:rFonts w:ascii="Times New Roman" w:hAnsi="Times New Roman" w:cs="Times New Roman"/>
          <w:sz w:val="24"/>
          <w:szCs w:val="24"/>
          <w:lang w:val="en-GB"/>
        </w:rPr>
        <w:t>.</w:t>
      </w:r>
      <w:r w:rsidR="00840844">
        <w:rPr>
          <w:rStyle w:val="FootnoteReference"/>
          <w:rFonts w:ascii="Times New Roman" w:hAnsi="Times New Roman" w:cs="Times New Roman"/>
          <w:sz w:val="24"/>
          <w:szCs w:val="24"/>
          <w:lang w:val="en-GB"/>
        </w:rPr>
        <w:footnoteReference w:id="48"/>
      </w:r>
      <w:r w:rsidR="00061405" w:rsidRPr="00092E40">
        <w:rPr>
          <w:rFonts w:ascii="Times New Roman" w:hAnsi="Times New Roman" w:cs="Times New Roman"/>
          <w:b/>
          <w:sz w:val="24"/>
          <w:szCs w:val="24"/>
          <w:lang w:val="en-GB"/>
        </w:rPr>
        <w:t xml:space="preserve"> </w:t>
      </w:r>
      <w:r w:rsidR="00061405" w:rsidRPr="00092E40">
        <w:rPr>
          <w:rFonts w:ascii="Times New Roman" w:hAnsi="Times New Roman" w:cs="Times New Roman"/>
          <w:sz w:val="24"/>
          <w:szCs w:val="24"/>
          <w:lang w:val="en-GB"/>
        </w:rPr>
        <w:t>It would therefore appear to amount</w:t>
      </w:r>
      <w:r w:rsidR="00710877" w:rsidRPr="00092E40">
        <w:rPr>
          <w:rFonts w:ascii="Times New Roman" w:hAnsi="Times New Roman" w:cs="Times New Roman"/>
          <w:sz w:val="24"/>
          <w:szCs w:val="24"/>
          <w:lang w:val="en-GB"/>
        </w:rPr>
        <w:t xml:space="preserve"> </w:t>
      </w:r>
      <w:r w:rsidR="00061405" w:rsidRPr="00092E40">
        <w:rPr>
          <w:rFonts w:ascii="Times New Roman" w:hAnsi="Times New Roman" w:cs="Times New Roman"/>
          <w:sz w:val="24"/>
          <w:szCs w:val="24"/>
          <w:lang w:val="en-GB"/>
        </w:rPr>
        <w:t xml:space="preserve"> to a situation where a piece of</w:t>
      </w:r>
      <w:r w:rsidR="00710877" w:rsidRPr="00092E40">
        <w:rPr>
          <w:rFonts w:ascii="Times New Roman" w:hAnsi="Times New Roman" w:cs="Times New Roman"/>
          <w:sz w:val="24"/>
          <w:szCs w:val="24"/>
          <w:lang w:val="en-GB"/>
        </w:rPr>
        <w:t xml:space="preserve"> </w:t>
      </w:r>
      <w:r w:rsidR="00840844">
        <w:rPr>
          <w:rFonts w:ascii="Times New Roman" w:hAnsi="Times New Roman" w:cs="Times New Roman"/>
          <w:sz w:val="24"/>
          <w:szCs w:val="24"/>
          <w:lang w:val="en-GB"/>
        </w:rPr>
        <w:t xml:space="preserve"> legislation</w:t>
      </w:r>
      <w:r w:rsidR="00710877" w:rsidRPr="00092E40">
        <w:rPr>
          <w:rFonts w:ascii="Times New Roman" w:hAnsi="Times New Roman" w:cs="Times New Roman"/>
          <w:sz w:val="24"/>
          <w:szCs w:val="24"/>
          <w:lang w:val="en-GB"/>
        </w:rPr>
        <w:t xml:space="preserve"> </w:t>
      </w:r>
      <w:r w:rsidR="00061405" w:rsidRPr="00092E40">
        <w:rPr>
          <w:rFonts w:ascii="Times New Roman" w:hAnsi="Times New Roman" w:cs="Times New Roman"/>
          <w:sz w:val="24"/>
          <w:szCs w:val="24"/>
          <w:lang w:val="en-GB"/>
        </w:rPr>
        <w:t xml:space="preserve">confers rights/remedies on a consumer and another piece of legislation makes it impossible to pursue that remedy as a result of procedural impediments for accomplishing such a conferred right or </w:t>
      </w:r>
      <w:r w:rsidR="009969D4" w:rsidRPr="00092E40">
        <w:rPr>
          <w:rFonts w:ascii="Times New Roman" w:hAnsi="Times New Roman" w:cs="Times New Roman"/>
          <w:sz w:val="24"/>
          <w:szCs w:val="24"/>
          <w:lang w:val="en-GB"/>
        </w:rPr>
        <w:t xml:space="preserve"> </w:t>
      </w:r>
      <w:r w:rsidR="00061405" w:rsidRPr="00092E40">
        <w:rPr>
          <w:rFonts w:ascii="Times New Roman" w:hAnsi="Times New Roman" w:cs="Times New Roman"/>
          <w:sz w:val="24"/>
          <w:szCs w:val="24"/>
          <w:lang w:val="en-GB"/>
        </w:rPr>
        <w:t>remedy. It</w:t>
      </w:r>
      <w:r w:rsidR="009969D4" w:rsidRPr="00092E40">
        <w:rPr>
          <w:rFonts w:ascii="Times New Roman" w:hAnsi="Times New Roman" w:cs="Times New Roman"/>
          <w:sz w:val="24"/>
          <w:szCs w:val="24"/>
          <w:lang w:val="en-GB"/>
        </w:rPr>
        <w:t xml:space="preserve"> </w:t>
      </w:r>
      <w:r w:rsidR="00061405" w:rsidRPr="00092E40">
        <w:rPr>
          <w:rFonts w:ascii="Times New Roman" w:hAnsi="Times New Roman" w:cs="Times New Roman"/>
          <w:sz w:val="24"/>
          <w:szCs w:val="24"/>
          <w:lang w:val="en-GB"/>
        </w:rPr>
        <w:t xml:space="preserve">is very common to observe </w:t>
      </w:r>
      <w:r w:rsidR="009969D4" w:rsidRPr="00092E40">
        <w:rPr>
          <w:rFonts w:ascii="Times New Roman" w:hAnsi="Times New Roman" w:cs="Times New Roman"/>
          <w:sz w:val="24"/>
          <w:szCs w:val="24"/>
          <w:lang w:val="en-GB"/>
        </w:rPr>
        <w:t xml:space="preserve">that even where there is the clearest evidence before court that a manufacturer was negligent in the manufacturing of a product thereby causing damage to the </w:t>
      </w:r>
      <w:r w:rsidR="00840844">
        <w:rPr>
          <w:rFonts w:ascii="Times New Roman" w:hAnsi="Times New Roman" w:cs="Times New Roman"/>
          <w:sz w:val="24"/>
          <w:szCs w:val="24"/>
          <w:lang w:val="en-GB"/>
        </w:rPr>
        <w:t>consumer</w:t>
      </w:r>
      <w:r w:rsidR="00784705">
        <w:rPr>
          <w:rFonts w:ascii="Times New Roman" w:hAnsi="Times New Roman" w:cs="Times New Roman"/>
          <w:sz w:val="24"/>
          <w:szCs w:val="24"/>
          <w:lang w:val="en-GB"/>
        </w:rPr>
        <w:t>s,</w:t>
      </w:r>
      <w:r w:rsidR="00061405" w:rsidRPr="00092E40">
        <w:rPr>
          <w:rFonts w:ascii="Times New Roman" w:hAnsi="Times New Roman" w:cs="Times New Roman"/>
          <w:sz w:val="24"/>
          <w:szCs w:val="24"/>
          <w:lang w:val="en-GB"/>
        </w:rPr>
        <w:t xml:space="preserve"> the courts still require strict proof before awarding damages. In the case of </w:t>
      </w:r>
      <w:r w:rsidR="00061405" w:rsidRPr="007D2F63">
        <w:rPr>
          <w:rFonts w:ascii="Times New Roman" w:hAnsi="Times New Roman" w:cs="Times New Roman"/>
          <w:i/>
          <w:sz w:val="24"/>
          <w:szCs w:val="24"/>
          <w:lang w:val="en-GB"/>
        </w:rPr>
        <w:t xml:space="preserve">Ebelamu </w:t>
      </w:r>
      <w:r w:rsidR="00840844" w:rsidRPr="007D2F63">
        <w:rPr>
          <w:rFonts w:ascii="Times New Roman" w:hAnsi="Times New Roman" w:cs="Times New Roman"/>
          <w:i/>
          <w:sz w:val="24"/>
          <w:szCs w:val="24"/>
          <w:lang w:val="en-GB"/>
        </w:rPr>
        <w:t>v</w:t>
      </w:r>
      <w:r w:rsidR="00061405" w:rsidRPr="007D2F63">
        <w:rPr>
          <w:rFonts w:ascii="Times New Roman" w:hAnsi="Times New Roman" w:cs="Times New Roman"/>
          <w:i/>
          <w:sz w:val="24"/>
          <w:szCs w:val="24"/>
          <w:lang w:val="en-GB"/>
        </w:rPr>
        <w:t xml:space="preserve"> Guinness Nig. Ltd</w:t>
      </w:r>
      <w:r w:rsidR="00840844">
        <w:rPr>
          <w:rFonts w:ascii="Times New Roman" w:hAnsi="Times New Roman" w:cs="Times New Roman"/>
          <w:sz w:val="24"/>
          <w:szCs w:val="24"/>
          <w:lang w:val="en-GB"/>
        </w:rPr>
        <w:t>.,</w:t>
      </w:r>
      <w:r w:rsidR="00840844">
        <w:rPr>
          <w:rStyle w:val="FootnoteReference"/>
          <w:rFonts w:ascii="Times New Roman" w:hAnsi="Times New Roman" w:cs="Times New Roman"/>
          <w:sz w:val="24"/>
          <w:szCs w:val="24"/>
          <w:lang w:val="en-GB"/>
        </w:rPr>
        <w:footnoteReference w:id="49"/>
      </w:r>
      <w:r w:rsidR="00061405" w:rsidRPr="00092E40">
        <w:rPr>
          <w:rFonts w:ascii="Times New Roman" w:hAnsi="Times New Roman" w:cs="Times New Roman"/>
          <w:b/>
          <w:sz w:val="24"/>
          <w:szCs w:val="24"/>
          <w:lang w:val="en-GB"/>
        </w:rPr>
        <w:t xml:space="preserve"> </w:t>
      </w:r>
      <w:r w:rsidR="00061405" w:rsidRPr="00092E40">
        <w:rPr>
          <w:rFonts w:ascii="Times New Roman" w:hAnsi="Times New Roman" w:cs="Times New Roman"/>
          <w:sz w:val="24"/>
          <w:szCs w:val="24"/>
          <w:lang w:val="en-GB"/>
        </w:rPr>
        <w:t xml:space="preserve">the plaintiff’s claim against the defendant who suffered from gastro enteritis was dismissed by the court on the ground that since poor storage conditions could produce sedimentation in </w:t>
      </w:r>
      <w:r w:rsidR="00840844">
        <w:rPr>
          <w:rFonts w:ascii="Times New Roman" w:hAnsi="Times New Roman" w:cs="Times New Roman"/>
          <w:sz w:val="24"/>
          <w:szCs w:val="24"/>
          <w:lang w:val="en-GB"/>
        </w:rPr>
        <w:t>H</w:t>
      </w:r>
      <w:r w:rsidR="00061405" w:rsidRPr="00092E40">
        <w:rPr>
          <w:rFonts w:ascii="Times New Roman" w:hAnsi="Times New Roman" w:cs="Times New Roman"/>
          <w:sz w:val="24"/>
          <w:szCs w:val="24"/>
          <w:lang w:val="en-GB"/>
        </w:rPr>
        <w:t xml:space="preserve">arp beer, the plaintiff did not discharge the burden that the defendants were responsible for the defect. Guinness Company knew that poor storage could produce sedimentation and yet made no effort to correct the anomaly thereby leaving the poor consumer to bear the brunt of the manufacturer’s inadequacies. </w:t>
      </w:r>
      <w:r w:rsidR="00840844">
        <w:rPr>
          <w:rFonts w:ascii="Times New Roman" w:hAnsi="Times New Roman" w:cs="Times New Roman"/>
          <w:sz w:val="24"/>
          <w:szCs w:val="24"/>
          <w:lang w:val="en-GB"/>
        </w:rPr>
        <w:t xml:space="preserve">The reasoning </w:t>
      </w:r>
      <w:r w:rsidR="00061405" w:rsidRPr="00092E40">
        <w:rPr>
          <w:rFonts w:ascii="Times New Roman" w:hAnsi="Times New Roman" w:cs="Times New Roman"/>
          <w:sz w:val="24"/>
          <w:szCs w:val="24"/>
          <w:lang w:val="en-GB"/>
        </w:rPr>
        <w:t>the court in the above case ought to have properly evaluated the evidence before</w:t>
      </w:r>
      <w:r w:rsidR="009969D4" w:rsidRPr="00092E40">
        <w:rPr>
          <w:rFonts w:ascii="Times New Roman" w:hAnsi="Times New Roman" w:cs="Times New Roman"/>
          <w:sz w:val="24"/>
          <w:szCs w:val="24"/>
          <w:lang w:val="en-GB"/>
        </w:rPr>
        <w:t xml:space="preserve"> it by ascribing liability to the defendant </w:t>
      </w:r>
      <w:r w:rsidR="00EC5768" w:rsidRPr="00092E40">
        <w:rPr>
          <w:rFonts w:ascii="Times New Roman" w:hAnsi="Times New Roman" w:cs="Times New Roman"/>
          <w:sz w:val="24"/>
          <w:szCs w:val="24"/>
          <w:lang w:val="en-GB"/>
        </w:rPr>
        <w:t>company for not being able to package products that would stand the test of time and give the consumer ultimate satisfaction and value for his money.</w:t>
      </w:r>
    </w:p>
    <w:p w:rsidR="007C0746" w:rsidRPr="00092E40" w:rsidRDefault="00EC5768"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lastRenderedPageBreak/>
        <w:t xml:space="preserve">Furthermore, the doctrine of </w:t>
      </w:r>
      <w:r w:rsidRPr="00092E40">
        <w:rPr>
          <w:rFonts w:ascii="Times New Roman" w:hAnsi="Times New Roman" w:cs="Times New Roman"/>
          <w:i/>
          <w:sz w:val="24"/>
          <w:szCs w:val="24"/>
          <w:lang w:val="en-GB"/>
        </w:rPr>
        <w:t>res ipsa loquitor</w:t>
      </w:r>
      <w:r w:rsidRPr="00092E40">
        <w:rPr>
          <w:rFonts w:ascii="Times New Roman" w:hAnsi="Times New Roman" w:cs="Times New Roman"/>
          <w:sz w:val="24"/>
          <w:szCs w:val="24"/>
          <w:lang w:val="en-GB"/>
        </w:rPr>
        <w:t xml:space="preserve"> has not been properly applied in the Nigerian courts. Even where the facts of the manufacturer’s negligence speak for themselves, the courts still insist that the manufacturer’s liability be proved by preponderance of evidence. The </w:t>
      </w:r>
      <w:r w:rsidR="00840844">
        <w:rPr>
          <w:rFonts w:ascii="Times New Roman" w:hAnsi="Times New Roman" w:cs="Times New Roman"/>
          <w:sz w:val="24"/>
          <w:szCs w:val="24"/>
          <w:lang w:val="en-GB"/>
        </w:rPr>
        <w:t>approach of the Nigerian court tends</w:t>
      </w:r>
      <w:r w:rsidRPr="00092E40">
        <w:rPr>
          <w:rFonts w:ascii="Times New Roman" w:hAnsi="Times New Roman" w:cs="Times New Roman"/>
          <w:sz w:val="24"/>
          <w:szCs w:val="24"/>
          <w:lang w:val="en-GB"/>
        </w:rPr>
        <w:t xml:space="preserve"> to hijack the protective remedies available to the consumer under the various legislative enactments. More worrisome is the fact that even when a consumer relying on </w:t>
      </w:r>
      <w:r w:rsidRPr="00092E40">
        <w:rPr>
          <w:rFonts w:ascii="Times New Roman" w:hAnsi="Times New Roman" w:cs="Times New Roman"/>
          <w:i/>
          <w:sz w:val="24"/>
          <w:szCs w:val="24"/>
          <w:lang w:val="en-GB"/>
        </w:rPr>
        <w:t xml:space="preserve">res ipsa </w:t>
      </w:r>
      <w:r w:rsidRPr="00092E40">
        <w:rPr>
          <w:rFonts w:ascii="Times New Roman" w:hAnsi="Times New Roman" w:cs="Times New Roman"/>
          <w:sz w:val="24"/>
          <w:szCs w:val="24"/>
          <w:lang w:val="en-GB"/>
        </w:rPr>
        <w:t xml:space="preserve">is able to establish that the manufacturer owes him a duty of care and that he </w:t>
      </w:r>
      <w:r w:rsidR="008277DE" w:rsidRPr="00092E40">
        <w:rPr>
          <w:rFonts w:ascii="Times New Roman" w:hAnsi="Times New Roman" w:cs="Times New Roman"/>
          <w:sz w:val="24"/>
          <w:szCs w:val="24"/>
          <w:lang w:val="en-GB"/>
        </w:rPr>
        <w:t xml:space="preserve">breached that duty, he is under a legal obligation to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prove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strenuously</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that</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the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injury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suffered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by</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him</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arose</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directly</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from</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the aforesaid breach. In </w:t>
      </w:r>
      <w:r w:rsidR="008277DE" w:rsidRPr="00C4679B">
        <w:rPr>
          <w:rFonts w:ascii="Times New Roman" w:hAnsi="Times New Roman" w:cs="Times New Roman"/>
          <w:i/>
          <w:sz w:val="24"/>
          <w:szCs w:val="24"/>
          <w:lang w:val="en-GB"/>
        </w:rPr>
        <w:t xml:space="preserve">Okonkwo </w:t>
      </w:r>
      <w:r w:rsidR="00840844" w:rsidRPr="00C4679B">
        <w:rPr>
          <w:rFonts w:ascii="Times New Roman" w:hAnsi="Times New Roman" w:cs="Times New Roman"/>
          <w:i/>
          <w:sz w:val="24"/>
          <w:szCs w:val="24"/>
          <w:lang w:val="en-GB"/>
        </w:rPr>
        <w:t>v</w:t>
      </w:r>
      <w:r w:rsidR="008277DE" w:rsidRPr="00C4679B">
        <w:rPr>
          <w:rFonts w:ascii="Times New Roman" w:hAnsi="Times New Roman" w:cs="Times New Roman"/>
          <w:i/>
          <w:sz w:val="24"/>
          <w:szCs w:val="24"/>
          <w:lang w:val="en-GB"/>
        </w:rPr>
        <w:t xml:space="preserve"> Guinness (Nig</w:t>
      </w:r>
      <w:r w:rsidR="00C4679B" w:rsidRPr="00C4679B">
        <w:rPr>
          <w:rFonts w:ascii="Times New Roman" w:hAnsi="Times New Roman" w:cs="Times New Roman"/>
          <w:i/>
          <w:sz w:val="24"/>
          <w:szCs w:val="24"/>
          <w:lang w:val="en-GB"/>
        </w:rPr>
        <w:t>.</w:t>
      </w:r>
      <w:r w:rsidR="008277DE" w:rsidRPr="00C4679B">
        <w:rPr>
          <w:rFonts w:ascii="Times New Roman" w:hAnsi="Times New Roman" w:cs="Times New Roman"/>
          <w:i/>
          <w:sz w:val="24"/>
          <w:szCs w:val="24"/>
          <w:lang w:val="en-GB"/>
        </w:rPr>
        <w:t>) Ltd</w:t>
      </w:r>
      <w:r w:rsidR="00C4679B">
        <w:rPr>
          <w:rStyle w:val="FootnoteReference"/>
          <w:rFonts w:ascii="Times New Roman" w:hAnsi="Times New Roman" w:cs="Times New Roman"/>
          <w:i/>
          <w:sz w:val="24"/>
          <w:szCs w:val="24"/>
          <w:lang w:val="en-GB"/>
        </w:rPr>
        <w:footnoteReference w:id="50"/>
      </w:r>
      <w:r w:rsidR="008277DE" w:rsidRPr="00092E40">
        <w:rPr>
          <w:rFonts w:ascii="Times New Roman" w:hAnsi="Times New Roman" w:cs="Times New Roman"/>
          <w:b/>
          <w:sz w:val="24"/>
          <w:szCs w:val="24"/>
          <w:lang w:val="en-GB"/>
        </w:rPr>
        <w:t xml:space="preserve"> </w:t>
      </w:r>
      <w:r w:rsidR="008277DE" w:rsidRPr="00092E40">
        <w:rPr>
          <w:rFonts w:ascii="Times New Roman" w:hAnsi="Times New Roman" w:cs="Times New Roman"/>
          <w:sz w:val="24"/>
          <w:szCs w:val="24"/>
          <w:lang w:val="en-GB"/>
        </w:rPr>
        <w:t>the plaintiff’s claim failed merely because the court held that the plaintiff was unable to prove that</w:t>
      </w:r>
      <w:r w:rsidR="007C0746" w:rsidRPr="00092E40">
        <w:rPr>
          <w:rFonts w:ascii="Times New Roman" w:hAnsi="Times New Roman" w:cs="Times New Roman"/>
          <w:sz w:val="24"/>
          <w:szCs w:val="24"/>
          <w:lang w:val="en-GB"/>
        </w:rPr>
        <w:t xml:space="preserve"> the foreign matters contained in the stout bottle which caused him injury entered the bottle at the factory or that the bottle </w:t>
      </w:r>
      <w:r w:rsidR="00C4679B">
        <w:rPr>
          <w:rFonts w:ascii="Times New Roman" w:hAnsi="Times New Roman" w:cs="Times New Roman"/>
          <w:sz w:val="24"/>
          <w:szCs w:val="24"/>
          <w:lang w:val="en-GB"/>
        </w:rPr>
        <w:t>was</w:t>
      </w:r>
      <w:r w:rsidR="009625C6" w:rsidRPr="00092E40">
        <w:rPr>
          <w:rFonts w:ascii="Times New Roman" w:hAnsi="Times New Roman" w:cs="Times New Roman"/>
          <w:sz w:val="24"/>
          <w:szCs w:val="24"/>
          <w:lang w:val="en-GB"/>
        </w:rPr>
        <w:t xml:space="preserve"> </w:t>
      </w:r>
      <w:r w:rsidR="007C0746" w:rsidRPr="00092E40">
        <w:rPr>
          <w:rFonts w:ascii="Times New Roman" w:hAnsi="Times New Roman" w:cs="Times New Roman"/>
          <w:sz w:val="24"/>
          <w:szCs w:val="24"/>
          <w:lang w:val="en-GB"/>
        </w:rPr>
        <w:t xml:space="preserve">tempered with by the retailer. In dismissing the case, </w:t>
      </w:r>
      <w:r w:rsidR="007C0746" w:rsidRPr="00C4679B">
        <w:rPr>
          <w:rFonts w:ascii="Times New Roman" w:hAnsi="Times New Roman" w:cs="Times New Roman"/>
          <w:sz w:val="24"/>
          <w:szCs w:val="24"/>
          <w:lang w:val="en-GB"/>
        </w:rPr>
        <w:t>Obi Oko</w:t>
      </w:r>
      <w:r w:rsidR="00C4679B">
        <w:rPr>
          <w:rFonts w:ascii="Times New Roman" w:hAnsi="Times New Roman" w:cs="Times New Roman"/>
          <w:sz w:val="24"/>
          <w:szCs w:val="24"/>
          <w:lang w:val="en-GB"/>
        </w:rPr>
        <w:t>y</w:t>
      </w:r>
      <w:r w:rsidR="007C0746" w:rsidRPr="00C4679B">
        <w:rPr>
          <w:rFonts w:ascii="Times New Roman" w:hAnsi="Times New Roman" w:cs="Times New Roman"/>
          <w:sz w:val="24"/>
          <w:szCs w:val="24"/>
          <w:lang w:val="en-GB"/>
        </w:rPr>
        <w:t>e</w:t>
      </w:r>
      <w:r w:rsidR="007C0746" w:rsidRPr="00092E40">
        <w:rPr>
          <w:rFonts w:ascii="Times New Roman" w:hAnsi="Times New Roman" w:cs="Times New Roman"/>
          <w:b/>
          <w:sz w:val="24"/>
          <w:szCs w:val="24"/>
          <w:lang w:val="en-GB"/>
        </w:rPr>
        <w:t xml:space="preserve"> </w:t>
      </w:r>
      <w:r w:rsidR="007C0746" w:rsidRPr="00C4679B">
        <w:rPr>
          <w:rFonts w:ascii="Times New Roman" w:hAnsi="Times New Roman" w:cs="Times New Roman"/>
          <w:sz w:val="24"/>
          <w:szCs w:val="24"/>
          <w:lang w:val="en-GB"/>
        </w:rPr>
        <w:t>J.</w:t>
      </w:r>
      <w:r w:rsidR="007C0746" w:rsidRPr="00092E40">
        <w:rPr>
          <w:rFonts w:ascii="Times New Roman" w:hAnsi="Times New Roman" w:cs="Times New Roman"/>
          <w:b/>
          <w:sz w:val="24"/>
          <w:szCs w:val="24"/>
          <w:lang w:val="en-GB"/>
        </w:rPr>
        <w:t xml:space="preserve"> </w:t>
      </w:r>
      <w:r w:rsidR="007C0746" w:rsidRPr="00092E40">
        <w:rPr>
          <w:rFonts w:ascii="Times New Roman" w:hAnsi="Times New Roman" w:cs="Times New Roman"/>
          <w:sz w:val="24"/>
          <w:szCs w:val="24"/>
          <w:lang w:val="en-GB"/>
        </w:rPr>
        <w:t xml:space="preserve">held that the doctrine of </w:t>
      </w:r>
      <w:r w:rsidR="007C0746" w:rsidRPr="00092E40">
        <w:rPr>
          <w:rFonts w:ascii="Times New Roman" w:hAnsi="Times New Roman" w:cs="Times New Roman"/>
          <w:i/>
          <w:sz w:val="24"/>
          <w:szCs w:val="24"/>
          <w:lang w:val="en-GB"/>
        </w:rPr>
        <w:t>res ipsa</w:t>
      </w:r>
      <w:r w:rsidR="007C0746" w:rsidRPr="00092E40">
        <w:rPr>
          <w:rFonts w:ascii="Times New Roman" w:hAnsi="Times New Roman" w:cs="Times New Roman"/>
          <w:sz w:val="24"/>
          <w:szCs w:val="24"/>
          <w:lang w:val="en-GB"/>
        </w:rPr>
        <w:t xml:space="preserve"> </w:t>
      </w:r>
      <w:r w:rsidR="007C0746" w:rsidRPr="00092E40">
        <w:rPr>
          <w:rFonts w:ascii="Times New Roman" w:hAnsi="Times New Roman" w:cs="Times New Roman"/>
          <w:i/>
          <w:sz w:val="24"/>
          <w:szCs w:val="24"/>
          <w:lang w:val="en-GB"/>
        </w:rPr>
        <w:t>loquitor</w:t>
      </w:r>
      <w:r w:rsidR="007C0746" w:rsidRPr="00092E40">
        <w:rPr>
          <w:rFonts w:ascii="Times New Roman" w:hAnsi="Times New Roman" w:cs="Times New Roman"/>
          <w:sz w:val="24"/>
          <w:szCs w:val="24"/>
          <w:lang w:val="en-GB"/>
        </w:rPr>
        <w:t xml:space="preserve"> does not apply in product liability cases.</w:t>
      </w:r>
    </w:p>
    <w:p w:rsidR="00C4679B" w:rsidRDefault="00C4679B" w:rsidP="00784705">
      <w:pPr>
        <w:spacing w:after="0" w:line="480" w:lineRule="auto"/>
        <w:jc w:val="both"/>
        <w:rPr>
          <w:rFonts w:ascii="Times New Roman" w:hAnsi="Times New Roman" w:cs="Times New Roman"/>
          <w:sz w:val="24"/>
          <w:szCs w:val="24"/>
          <w:lang w:val="en-GB"/>
        </w:rPr>
      </w:pPr>
    </w:p>
    <w:p w:rsidR="00F508A2" w:rsidRPr="00092E40" w:rsidRDefault="00F508A2"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 above case seems to have leaned towards the protection of the manufacture</w:t>
      </w:r>
      <w:r w:rsidR="004C255C" w:rsidRPr="00092E40">
        <w:rPr>
          <w:rFonts w:ascii="Times New Roman" w:hAnsi="Times New Roman" w:cs="Times New Roman"/>
          <w:sz w:val="24"/>
          <w:szCs w:val="24"/>
          <w:lang w:val="en-GB"/>
        </w:rPr>
        <w:t>r</w:t>
      </w:r>
      <w:r w:rsidRPr="00092E40">
        <w:rPr>
          <w:rFonts w:ascii="Times New Roman" w:hAnsi="Times New Roman" w:cs="Times New Roman"/>
          <w:sz w:val="24"/>
          <w:szCs w:val="24"/>
          <w:lang w:val="en-GB"/>
        </w:rPr>
        <w:t xml:space="preserve"> than the consumer and it is the attitude of courts on the issue of strict proof that appears to divest the consumer of his benefits and remedies in the area of product liability.</w:t>
      </w:r>
    </w:p>
    <w:p w:rsidR="00BD4695" w:rsidRPr="00092E40" w:rsidRDefault="00F508A2"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Another factor that has limited the consumer’s right to damage in case of product liability is the use of exclusion clauses by manufacturers or service </w:t>
      </w:r>
      <w:r w:rsidR="00BD4695" w:rsidRPr="00092E40">
        <w:rPr>
          <w:rFonts w:ascii="Times New Roman" w:hAnsi="Times New Roman" w:cs="Times New Roman"/>
          <w:sz w:val="24"/>
          <w:szCs w:val="24"/>
          <w:lang w:val="en-GB"/>
        </w:rPr>
        <w:t xml:space="preserve">providers to escape liability. Cases abound in tort and contract of instances where exclusion clauses are introduced to avoid liability. In the case of </w:t>
      </w:r>
      <w:r w:rsidR="00BD4695" w:rsidRPr="00C4679B">
        <w:rPr>
          <w:rFonts w:ascii="Times New Roman" w:hAnsi="Times New Roman" w:cs="Times New Roman"/>
          <w:i/>
          <w:sz w:val="24"/>
          <w:szCs w:val="24"/>
          <w:lang w:val="en-GB"/>
        </w:rPr>
        <w:t xml:space="preserve">Ibidapo </w:t>
      </w:r>
      <w:r w:rsidR="00C4679B" w:rsidRPr="00C4679B">
        <w:rPr>
          <w:rFonts w:ascii="Times New Roman" w:hAnsi="Times New Roman" w:cs="Times New Roman"/>
          <w:i/>
          <w:sz w:val="24"/>
          <w:szCs w:val="24"/>
          <w:lang w:val="en-GB"/>
        </w:rPr>
        <w:t>v</w:t>
      </w:r>
      <w:r w:rsidR="00BD4695" w:rsidRPr="00C4679B">
        <w:rPr>
          <w:rFonts w:ascii="Times New Roman" w:hAnsi="Times New Roman" w:cs="Times New Roman"/>
          <w:i/>
          <w:sz w:val="24"/>
          <w:szCs w:val="24"/>
          <w:lang w:val="en-GB"/>
        </w:rPr>
        <w:t xml:space="preserve"> Lufthansa Airtline</w:t>
      </w:r>
      <w:r w:rsidR="00C4679B">
        <w:rPr>
          <w:rStyle w:val="FootnoteReference"/>
          <w:rFonts w:ascii="Times New Roman" w:hAnsi="Times New Roman" w:cs="Times New Roman"/>
          <w:sz w:val="24"/>
          <w:szCs w:val="24"/>
          <w:lang w:val="en-GB"/>
        </w:rPr>
        <w:footnoteReference w:id="51"/>
      </w:r>
      <w:r w:rsidR="00BD4695" w:rsidRPr="00092E40">
        <w:rPr>
          <w:rFonts w:ascii="Times New Roman" w:hAnsi="Times New Roman" w:cs="Times New Roman"/>
          <w:b/>
          <w:sz w:val="24"/>
          <w:szCs w:val="24"/>
          <w:lang w:val="en-GB"/>
        </w:rPr>
        <w:t xml:space="preserve"> </w:t>
      </w:r>
      <w:r w:rsidR="00BD4695" w:rsidRPr="00092E40">
        <w:rPr>
          <w:rFonts w:ascii="Times New Roman" w:hAnsi="Times New Roman" w:cs="Times New Roman"/>
          <w:sz w:val="24"/>
          <w:szCs w:val="24"/>
          <w:lang w:val="en-GB"/>
        </w:rPr>
        <w:t>the appellant boarded the respondent’s aircraft from Lagos to Frankfurt. On</w:t>
      </w:r>
      <w:r w:rsidR="007414E4" w:rsidRPr="00092E40">
        <w:rPr>
          <w:rFonts w:ascii="Times New Roman" w:hAnsi="Times New Roman" w:cs="Times New Roman"/>
          <w:sz w:val="24"/>
          <w:szCs w:val="24"/>
          <w:lang w:val="en-GB"/>
        </w:rPr>
        <w:t xml:space="preserve"> getting to Fr</w:t>
      </w:r>
      <w:r w:rsidR="00BD4695" w:rsidRPr="00092E40">
        <w:rPr>
          <w:rFonts w:ascii="Times New Roman" w:hAnsi="Times New Roman" w:cs="Times New Roman"/>
          <w:sz w:val="24"/>
          <w:szCs w:val="24"/>
          <w:lang w:val="en-GB"/>
        </w:rPr>
        <w:t>a</w:t>
      </w:r>
      <w:r w:rsidR="007414E4" w:rsidRPr="00092E40">
        <w:rPr>
          <w:rFonts w:ascii="Times New Roman" w:hAnsi="Times New Roman" w:cs="Times New Roman"/>
          <w:sz w:val="24"/>
          <w:szCs w:val="24"/>
          <w:lang w:val="en-GB"/>
        </w:rPr>
        <w:t>n</w:t>
      </w:r>
      <w:r w:rsidR="00BD4695" w:rsidRPr="00092E40">
        <w:rPr>
          <w:rFonts w:ascii="Times New Roman" w:hAnsi="Times New Roman" w:cs="Times New Roman"/>
          <w:sz w:val="24"/>
          <w:szCs w:val="24"/>
          <w:lang w:val="en-GB"/>
        </w:rPr>
        <w:t xml:space="preserve">kfurt he discovered that his </w:t>
      </w:r>
      <w:r w:rsidR="00492990" w:rsidRPr="00092E40">
        <w:rPr>
          <w:rFonts w:ascii="Times New Roman" w:hAnsi="Times New Roman" w:cs="Times New Roman"/>
          <w:sz w:val="24"/>
          <w:szCs w:val="24"/>
          <w:lang w:val="en-GB"/>
        </w:rPr>
        <w:t xml:space="preserve">typewriter was missing. The appellant subsequently sued the respondent </w:t>
      </w:r>
      <w:r w:rsidR="00BD4695" w:rsidRPr="00092E40">
        <w:rPr>
          <w:rFonts w:ascii="Times New Roman" w:hAnsi="Times New Roman" w:cs="Times New Roman"/>
          <w:sz w:val="24"/>
          <w:szCs w:val="24"/>
          <w:lang w:val="en-GB"/>
        </w:rPr>
        <w:t>claiming damages. The</w:t>
      </w:r>
      <w:r w:rsidR="007414E4" w:rsidRPr="00092E40">
        <w:rPr>
          <w:rFonts w:ascii="Times New Roman" w:hAnsi="Times New Roman" w:cs="Times New Roman"/>
          <w:sz w:val="24"/>
          <w:szCs w:val="24"/>
          <w:lang w:val="en-GB"/>
        </w:rPr>
        <w:t xml:space="preserve"> respondent later brough</w:t>
      </w:r>
      <w:r w:rsidR="00BD4695" w:rsidRPr="00092E40">
        <w:rPr>
          <w:rFonts w:ascii="Times New Roman" w:hAnsi="Times New Roman" w:cs="Times New Roman"/>
          <w:sz w:val="24"/>
          <w:szCs w:val="24"/>
          <w:lang w:val="en-GB"/>
        </w:rPr>
        <w:t xml:space="preserve">t a motion </w:t>
      </w:r>
      <w:r w:rsidR="00BD4695" w:rsidRPr="00092E40">
        <w:rPr>
          <w:rFonts w:ascii="Times New Roman" w:hAnsi="Times New Roman" w:cs="Times New Roman"/>
          <w:sz w:val="24"/>
          <w:szCs w:val="24"/>
          <w:lang w:val="en-GB"/>
        </w:rPr>
        <w:lastRenderedPageBreak/>
        <w:t>challenging the competence of the suit itself on the ground that by virtue of Article 29 of the Warsaw convention, the action was time barred. The</w:t>
      </w:r>
      <w:r w:rsidR="007414E4" w:rsidRPr="00092E40">
        <w:rPr>
          <w:rFonts w:ascii="Times New Roman" w:hAnsi="Times New Roman" w:cs="Times New Roman"/>
          <w:sz w:val="24"/>
          <w:szCs w:val="24"/>
          <w:lang w:val="en-GB"/>
        </w:rPr>
        <w:t xml:space="preserve"> court upheld the ob</w:t>
      </w:r>
      <w:r w:rsidR="00BD4695" w:rsidRPr="00092E40">
        <w:rPr>
          <w:rFonts w:ascii="Times New Roman" w:hAnsi="Times New Roman" w:cs="Times New Roman"/>
          <w:sz w:val="24"/>
          <w:szCs w:val="24"/>
          <w:lang w:val="en-GB"/>
        </w:rPr>
        <w:t xml:space="preserve">jection of the respondent whereupon the appellant appealed to the Supreme Court. The Supreme Court held </w:t>
      </w:r>
      <w:r w:rsidR="007414E4" w:rsidRPr="00092E40">
        <w:rPr>
          <w:rFonts w:ascii="Times New Roman" w:hAnsi="Times New Roman" w:cs="Times New Roman"/>
          <w:sz w:val="24"/>
          <w:szCs w:val="24"/>
          <w:lang w:val="en-GB"/>
        </w:rPr>
        <w:t>that the claim was</w:t>
      </w:r>
      <w:r w:rsidR="00BD4695" w:rsidRPr="00092E40">
        <w:rPr>
          <w:rFonts w:ascii="Times New Roman" w:hAnsi="Times New Roman" w:cs="Times New Roman"/>
          <w:sz w:val="24"/>
          <w:szCs w:val="24"/>
          <w:lang w:val="en-GB"/>
        </w:rPr>
        <w:t xml:space="preserve"> time barred. In the case of </w:t>
      </w:r>
      <w:r w:rsidR="00BD4695" w:rsidRPr="00C4679B">
        <w:rPr>
          <w:rFonts w:ascii="Times New Roman" w:hAnsi="Times New Roman" w:cs="Times New Roman"/>
          <w:i/>
          <w:sz w:val="24"/>
          <w:szCs w:val="24"/>
          <w:lang w:val="en-GB"/>
        </w:rPr>
        <w:t xml:space="preserve">Iwuoha </w:t>
      </w:r>
      <w:r w:rsidR="00C4679B" w:rsidRPr="00C4679B">
        <w:rPr>
          <w:rFonts w:ascii="Times New Roman" w:hAnsi="Times New Roman" w:cs="Times New Roman"/>
          <w:i/>
          <w:sz w:val="24"/>
          <w:szCs w:val="24"/>
          <w:lang w:val="en-GB"/>
        </w:rPr>
        <w:t>v</w:t>
      </w:r>
      <w:r w:rsidR="00BD4695" w:rsidRPr="00C4679B">
        <w:rPr>
          <w:rFonts w:ascii="Times New Roman" w:hAnsi="Times New Roman" w:cs="Times New Roman"/>
          <w:i/>
          <w:sz w:val="24"/>
          <w:szCs w:val="24"/>
          <w:lang w:val="en-GB"/>
        </w:rPr>
        <w:t xml:space="preserve"> Nigerian Railway Corporation</w:t>
      </w:r>
      <w:r w:rsidR="00C4679B">
        <w:rPr>
          <w:rFonts w:ascii="Times New Roman" w:hAnsi="Times New Roman" w:cs="Times New Roman"/>
          <w:sz w:val="24"/>
          <w:szCs w:val="24"/>
          <w:lang w:val="en-GB"/>
        </w:rPr>
        <w:t>,</w:t>
      </w:r>
      <w:r w:rsidR="00C4679B">
        <w:rPr>
          <w:rStyle w:val="FootnoteReference"/>
          <w:rFonts w:ascii="Times New Roman" w:hAnsi="Times New Roman" w:cs="Times New Roman"/>
          <w:sz w:val="24"/>
          <w:szCs w:val="24"/>
          <w:lang w:val="en-GB"/>
        </w:rPr>
        <w:footnoteReference w:id="52"/>
      </w:r>
      <w:r w:rsidR="00BD4695" w:rsidRPr="00092E40">
        <w:rPr>
          <w:rFonts w:ascii="Times New Roman" w:hAnsi="Times New Roman" w:cs="Times New Roman"/>
          <w:b/>
          <w:sz w:val="24"/>
          <w:szCs w:val="24"/>
          <w:lang w:val="en-GB"/>
        </w:rPr>
        <w:t xml:space="preserve"> </w:t>
      </w:r>
      <w:r w:rsidR="007414E4" w:rsidRPr="00092E40">
        <w:rPr>
          <w:rFonts w:ascii="Times New Roman" w:hAnsi="Times New Roman" w:cs="Times New Roman"/>
          <w:sz w:val="24"/>
          <w:szCs w:val="24"/>
          <w:lang w:val="en-GB"/>
        </w:rPr>
        <w:t>the appellant’</w:t>
      </w:r>
      <w:r w:rsidR="00BD4695" w:rsidRPr="00092E40">
        <w:rPr>
          <w:rFonts w:ascii="Times New Roman" w:hAnsi="Times New Roman" w:cs="Times New Roman"/>
          <w:sz w:val="24"/>
          <w:szCs w:val="24"/>
          <w:lang w:val="en-GB"/>
        </w:rPr>
        <w:t xml:space="preserve">s claim for damages arising from the respondent’s negligence in the loss of his packages, was dismissed owing to the </w:t>
      </w:r>
      <w:r w:rsidR="007414E4" w:rsidRPr="00092E40">
        <w:rPr>
          <w:rFonts w:ascii="Times New Roman" w:hAnsi="Times New Roman" w:cs="Times New Roman"/>
          <w:sz w:val="24"/>
          <w:szCs w:val="24"/>
          <w:lang w:val="en-GB"/>
        </w:rPr>
        <w:t>exclusion</w:t>
      </w:r>
      <w:r w:rsidR="00BD4695" w:rsidRPr="00092E40">
        <w:rPr>
          <w:rFonts w:ascii="Times New Roman" w:hAnsi="Times New Roman" w:cs="Times New Roman"/>
          <w:sz w:val="24"/>
          <w:szCs w:val="24"/>
          <w:lang w:val="en-GB"/>
        </w:rPr>
        <w:t xml:space="preserve"> clause contained in the waybill which the respondent gave to the appellant.</w:t>
      </w:r>
    </w:p>
    <w:p w:rsidR="00BD4695" w:rsidRPr="00092E40" w:rsidRDefault="00BD4695"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In the cases</w:t>
      </w:r>
      <w:r w:rsidR="007D2F63">
        <w:rPr>
          <w:rFonts w:ascii="Times New Roman" w:hAnsi="Times New Roman" w:cs="Times New Roman"/>
          <w:sz w:val="24"/>
          <w:szCs w:val="24"/>
          <w:lang w:val="en-GB"/>
        </w:rPr>
        <w:t xml:space="preserve"> above</w:t>
      </w:r>
      <w:r w:rsidRPr="00092E40">
        <w:rPr>
          <w:rFonts w:ascii="Times New Roman" w:hAnsi="Times New Roman" w:cs="Times New Roman"/>
          <w:sz w:val="24"/>
          <w:szCs w:val="24"/>
          <w:lang w:val="en-GB"/>
        </w:rPr>
        <w:t xml:space="preserve">, </w:t>
      </w:r>
      <w:r w:rsidR="007D2F63">
        <w:rPr>
          <w:rFonts w:ascii="Times New Roman" w:hAnsi="Times New Roman" w:cs="Times New Roman"/>
          <w:sz w:val="24"/>
          <w:szCs w:val="24"/>
          <w:lang w:val="en-GB"/>
        </w:rPr>
        <w:t xml:space="preserve">it was apparent that </w:t>
      </w:r>
      <w:r w:rsidRPr="00092E40">
        <w:rPr>
          <w:rFonts w:ascii="Times New Roman" w:hAnsi="Times New Roman" w:cs="Times New Roman"/>
          <w:sz w:val="24"/>
          <w:szCs w:val="24"/>
          <w:lang w:val="en-GB"/>
        </w:rPr>
        <w:t xml:space="preserve">justice was sacrificed on the altar of exclusion clauses and if such a trend is allowed to </w:t>
      </w:r>
      <w:r w:rsidR="007414E4" w:rsidRPr="00092E40">
        <w:rPr>
          <w:rFonts w:ascii="Times New Roman" w:hAnsi="Times New Roman" w:cs="Times New Roman"/>
          <w:sz w:val="24"/>
          <w:szCs w:val="24"/>
          <w:lang w:val="en-GB"/>
        </w:rPr>
        <w:t>continue</w:t>
      </w:r>
      <w:r w:rsidRPr="00092E40">
        <w:rPr>
          <w:rFonts w:ascii="Times New Roman" w:hAnsi="Times New Roman" w:cs="Times New Roman"/>
          <w:sz w:val="24"/>
          <w:szCs w:val="24"/>
          <w:lang w:val="en-GB"/>
        </w:rPr>
        <w:t xml:space="preserve">, the consumer’s interest in pursuing his rights in cases of product liability may continue to wane. It is in the light of the aforesaid that </w:t>
      </w:r>
      <w:r w:rsidR="007D2F63">
        <w:rPr>
          <w:rFonts w:ascii="Times New Roman" w:hAnsi="Times New Roman" w:cs="Times New Roman"/>
          <w:sz w:val="24"/>
          <w:szCs w:val="24"/>
          <w:lang w:val="en-GB"/>
        </w:rPr>
        <w:t xml:space="preserve">certain </w:t>
      </w:r>
      <w:r w:rsidRPr="00092E40">
        <w:rPr>
          <w:rFonts w:ascii="Times New Roman" w:hAnsi="Times New Roman" w:cs="Times New Roman"/>
          <w:sz w:val="24"/>
          <w:szCs w:val="24"/>
          <w:lang w:val="en-GB"/>
        </w:rPr>
        <w:t xml:space="preserve">recommendations </w:t>
      </w:r>
      <w:r w:rsidR="007D2F63">
        <w:rPr>
          <w:rFonts w:ascii="Times New Roman" w:hAnsi="Times New Roman" w:cs="Times New Roman"/>
          <w:sz w:val="24"/>
          <w:szCs w:val="24"/>
          <w:lang w:val="en-GB"/>
        </w:rPr>
        <w:t xml:space="preserve">must </w:t>
      </w:r>
      <w:r w:rsidRPr="00092E40">
        <w:rPr>
          <w:rFonts w:ascii="Times New Roman" w:hAnsi="Times New Roman" w:cs="Times New Roman"/>
          <w:sz w:val="24"/>
          <w:szCs w:val="24"/>
          <w:lang w:val="en-GB"/>
        </w:rPr>
        <w:t xml:space="preserve">be proffered at this </w:t>
      </w:r>
      <w:r w:rsidR="007414E4" w:rsidRPr="00092E40">
        <w:rPr>
          <w:rFonts w:ascii="Times New Roman" w:hAnsi="Times New Roman" w:cs="Times New Roman"/>
          <w:sz w:val="24"/>
          <w:szCs w:val="24"/>
          <w:lang w:val="en-GB"/>
        </w:rPr>
        <w:t>j</w:t>
      </w:r>
      <w:r w:rsidRPr="00092E40">
        <w:rPr>
          <w:rFonts w:ascii="Times New Roman" w:hAnsi="Times New Roman" w:cs="Times New Roman"/>
          <w:sz w:val="24"/>
          <w:szCs w:val="24"/>
          <w:lang w:val="en-GB"/>
        </w:rPr>
        <w:t xml:space="preserve">uncture. </w:t>
      </w:r>
    </w:p>
    <w:p w:rsidR="00BD4695" w:rsidRPr="007D2F63" w:rsidRDefault="00906B5B" w:rsidP="00784705">
      <w:pPr>
        <w:pStyle w:val="ListParagraph"/>
        <w:numPr>
          <w:ilvl w:val="0"/>
          <w:numId w:val="4"/>
        </w:numPr>
        <w:spacing w:line="480" w:lineRule="auto"/>
        <w:jc w:val="both"/>
        <w:rPr>
          <w:rFonts w:ascii="Times New Roman" w:hAnsi="Times New Roman" w:cs="Times New Roman"/>
          <w:b/>
          <w:sz w:val="24"/>
          <w:szCs w:val="24"/>
          <w:lang w:val="en-GB"/>
        </w:rPr>
      </w:pPr>
      <w:r w:rsidRPr="007D2F63">
        <w:rPr>
          <w:rFonts w:ascii="Times New Roman" w:hAnsi="Times New Roman" w:cs="Times New Roman"/>
          <w:b/>
          <w:sz w:val="24"/>
          <w:szCs w:val="24"/>
          <w:lang w:val="en-GB"/>
        </w:rPr>
        <w:t>R</w:t>
      </w:r>
      <w:r w:rsidR="007D2F63">
        <w:rPr>
          <w:rFonts w:ascii="Times New Roman" w:hAnsi="Times New Roman" w:cs="Times New Roman"/>
          <w:b/>
          <w:sz w:val="24"/>
          <w:szCs w:val="24"/>
          <w:lang w:val="en-GB"/>
        </w:rPr>
        <w:t>ecommendation</w:t>
      </w:r>
    </w:p>
    <w:p w:rsidR="00CA2247" w:rsidRDefault="00130C08"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The goal of consumer protection in Nigeria cannot be achieved if the existing legal rules and particularly case law are not reviewed. It is therefore recommended that the strict burden of proof required under the law be relaxed when cases of product liability are </w:t>
      </w:r>
      <w:r w:rsidR="007D2F63">
        <w:rPr>
          <w:rFonts w:ascii="Times New Roman" w:hAnsi="Times New Roman" w:cs="Times New Roman"/>
          <w:sz w:val="24"/>
          <w:szCs w:val="24"/>
          <w:lang w:val="en-GB"/>
        </w:rPr>
        <w:t>considered</w:t>
      </w:r>
      <w:r w:rsidRPr="00092E40">
        <w:rPr>
          <w:rFonts w:ascii="Times New Roman" w:hAnsi="Times New Roman" w:cs="Times New Roman"/>
          <w:sz w:val="24"/>
          <w:szCs w:val="24"/>
          <w:lang w:val="en-GB"/>
        </w:rPr>
        <w:t>.</w:t>
      </w:r>
      <w:r w:rsidR="007D2F63">
        <w:rPr>
          <w:rStyle w:val="FootnoteReference"/>
          <w:rFonts w:ascii="Times New Roman" w:hAnsi="Times New Roman" w:cs="Times New Roman"/>
          <w:sz w:val="24"/>
          <w:szCs w:val="24"/>
          <w:lang w:val="en-GB"/>
        </w:rPr>
        <w:footnoteReference w:id="53"/>
      </w:r>
      <w:r w:rsidRPr="00092E40">
        <w:rPr>
          <w:rFonts w:ascii="Times New Roman" w:hAnsi="Times New Roman" w:cs="Times New Roman"/>
          <w:sz w:val="24"/>
          <w:szCs w:val="24"/>
          <w:lang w:val="en-GB"/>
        </w:rPr>
        <w:t xml:space="preserve"> </w:t>
      </w:r>
      <w:r w:rsidR="007D2F63">
        <w:rPr>
          <w:rFonts w:ascii="Times New Roman" w:hAnsi="Times New Roman" w:cs="Times New Roman"/>
          <w:sz w:val="24"/>
          <w:szCs w:val="24"/>
          <w:lang w:val="en-GB"/>
        </w:rPr>
        <w:t xml:space="preserve">It is recommended the need to enact legislative measures </w:t>
      </w:r>
      <w:r w:rsidR="00E160D9" w:rsidRPr="00092E40">
        <w:rPr>
          <w:rFonts w:ascii="Times New Roman" w:hAnsi="Times New Roman" w:cs="Times New Roman"/>
          <w:sz w:val="24"/>
          <w:szCs w:val="24"/>
          <w:lang w:val="en-GB"/>
        </w:rPr>
        <w:t>to fully guarantee the right of the consumer to se</w:t>
      </w:r>
      <w:r w:rsidR="00D003C0" w:rsidRPr="00092E40">
        <w:rPr>
          <w:rFonts w:ascii="Times New Roman" w:hAnsi="Times New Roman" w:cs="Times New Roman"/>
          <w:sz w:val="24"/>
          <w:szCs w:val="24"/>
          <w:lang w:val="en-GB"/>
        </w:rPr>
        <w:t>e</w:t>
      </w:r>
      <w:r w:rsidR="00E160D9" w:rsidRPr="00092E40">
        <w:rPr>
          <w:rFonts w:ascii="Times New Roman" w:hAnsi="Times New Roman" w:cs="Times New Roman"/>
          <w:sz w:val="24"/>
          <w:szCs w:val="24"/>
          <w:lang w:val="en-GB"/>
        </w:rPr>
        <w:t xml:space="preserve">k redress in courts. To this end, the </w:t>
      </w:r>
      <w:r w:rsidR="007D2F63">
        <w:rPr>
          <w:rFonts w:ascii="Times New Roman" w:hAnsi="Times New Roman" w:cs="Times New Roman"/>
          <w:sz w:val="24"/>
          <w:szCs w:val="24"/>
          <w:lang w:val="en-GB"/>
        </w:rPr>
        <w:t xml:space="preserve">subsisting legislations appertaining to consumer transactions </w:t>
      </w:r>
      <w:r w:rsidR="00E160D9" w:rsidRPr="00092E40">
        <w:rPr>
          <w:rFonts w:ascii="Times New Roman" w:hAnsi="Times New Roman" w:cs="Times New Roman"/>
          <w:sz w:val="24"/>
          <w:szCs w:val="24"/>
          <w:lang w:val="en-GB"/>
        </w:rPr>
        <w:t>sho</w:t>
      </w:r>
      <w:r w:rsidR="00D003C0" w:rsidRPr="00092E40">
        <w:rPr>
          <w:rFonts w:ascii="Times New Roman" w:hAnsi="Times New Roman" w:cs="Times New Roman"/>
          <w:sz w:val="24"/>
          <w:szCs w:val="24"/>
          <w:lang w:val="en-GB"/>
        </w:rPr>
        <w:t>u</w:t>
      </w:r>
      <w:r w:rsidR="00E160D9" w:rsidRPr="00092E40">
        <w:rPr>
          <w:rFonts w:ascii="Times New Roman" w:hAnsi="Times New Roman" w:cs="Times New Roman"/>
          <w:sz w:val="24"/>
          <w:szCs w:val="24"/>
          <w:lang w:val="en-GB"/>
        </w:rPr>
        <w:t>ld be amended to recognize the right of the consumer a</w:t>
      </w:r>
      <w:r w:rsidR="007D2F63">
        <w:rPr>
          <w:rFonts w:ascii="Times New Roman" w:hAnsi="Times New Roman" w:cs="Times New Roman"/>
          <w:sz w:val="24"/>
          <w:szCs w:val="24"/>
          <w:lang w:val="en-GB"/>
        </w:rPr>
        <w:t>s well as</w:t>
      </w:r>
      <w:r w:rsidR="00E160D9" w:rsidRPr="00092E40">
        <w:rPr>
          <w:rFonts w:ascii="Times New Roman" w:hAnsi="Times New Roman" w:cs="Times New Roman"/>
          <w:sz w:val="24"/>
          <w:szCs w:val="24"/>
          <w:lang w:val="en-GB"/>
        </w:rPr>
        <w:t xml:space="preserve"> barriers in the form of exclusion clauses expunged from the </w:t>
      </w:r>
      <w:r w:rsidR="00D003C0" w:rsidRPr="00092E40">
        <w:rPr>
          <w:rFonts w:ascii="Times New Roman" w:hAnsi="Times New Roman" w:cs="Times New Roman"/>
          <w:sz w:val="24"/>
          <w:szCs w:val="24"/>
          <w:lang w:val="en-GB"/>
        </w:rPr>
        <w:t>existing</w:t>
      </w:r>
      <w:r w:rsidR="00E160D9" w:rsidRPr="00092E40">
        <w:rPr>
          <w:rFonts w:ascii="Times New Roman" w:hAnsi="Times New Roman" w:cs="Times New Roman"/>
          <w:sz w:val="24"/>
          <w:szCs w:val="24"/>
          <w:lang w:val="en-GB"/>
        </w:rPr>
        <w:t xml:space="preserve"> legislations in cases of product liability.</w:t>
      </w:r>
      <w:r w:rsidR="007D2F63">
        <w:rPr>
          <w:rStyle w:val="FootnoteReference"/>
          <w:rFonts w:ascii="Times New Roman" w:hAnsi="Times New Roman" w:cs="Times New Roman"/>
          <w:sz w:val="24"/>
          <w:szCs w:val="24"/>
          <w:lang w:val="en-GB"/>
        </w:rPr>
        <w:footnoteReference w:id="54"/>
      </w:r>
      <w:r w:rsidR="00BC5263">
        <w:rPr>
          <w:rFonts w:ascii="Times New Roman" w:hAnsi="Times New Roman" w:cs="Times New Roman"/>
          <w:sz w:val="24"/>
          <w:szCs w:val="24"/>
          <w:lang w:val="en-GB"/>
        </w:rPr>
        <w:t xml:space="preserve"> </w:t>
      </w:r>
      <w:r w:rsidR="00BC5263" w:rsidRPr="00092E40">
        <w:rPr>
          <w:rFonts w:ascii="Times New Roman" w:hAnsi="Times New Roman" w:cs="Times New Roman"/>
          <w:sz w:val="24"/>
          <w:szCs w:val="24"/>
          <w:lang w:val="en-GB"/>
        </w:rPr>
        <w:t>The</w:t>
      </w:r>
      <w:r w:rsidR="00BC5263">
        <w:rPr>
          <w:rFonts w:ascii="Times New Roman" w:hAnsi="Times New Roman" w:cs="Times New Roman"/>
          <w:sz w:val="24"/>
          <w:szCs w:val="24"/>
          <w:lang w:val="en-GB"/>
        </w:rPr>
        <w:t>re is ample need to engage non-governmental organisations to sensitize</w:t>
      </w:r>
      <w:r w:rsidR="00BC5263" w:rsidRPr="00092E40">
        <w:rPr>
          <w:rFonts w:ascii="Times New Roman" w:hAnsi="Times New Roman" w:cs="Times New Roman"/>
          <w:sz w:val="24"/>
          <w:szCs w:val="24"/>
          <w:lang w:val="en-GB"/>
        </w:rPr>
        <w:t xml:space="preserve"> consumers on the dangers associated with defective products</w:t>
      </w:r>
      <w:r w:rsidR="00BC5263">
        <w:rPr>
          <w:rFonts w:ascii="Times New Roman" w:hAnsi="Times New Roman" w:cs="Times New Roman"/>
          <w:sz w:val="24"/>
          <w:szCs w:val="24"/>
          <w:lang w:val="en-GB"/>
        </w:rPr>
        <w:t xml:space="preserve">, with an aim to ensure consumer </w:t>
      </w:r>
      <w:r w:rsidR="00BC5263" w:rsidRPr="00092E40">
        <w:rPr>
          <w:rFonts w:ascii="Times New Roman" w:hAnsi="Times New Roman" w:cs="Times New Roman"/>
          <w:sz w:val="24"/>
          <w:szCs w:val="24"/>
          <w:lang w:val="en-GB"/>
        </w:rPr>
        <w:t>protection</w:t>
      </w:r>
      <w:r w:rsidR="00BC5263">
        <w:rPr>
          <w:rFonts w:ascii="Times New Roman" w:hAnsi="Times New Roman" w:cs="Times New Roman"/>
          <w:sz w:val="24"/>
          <w:szCs w:val="24"/>
          <w:lang w:val="en-GB"/>
        </w:rPr>
        <w:t>.</w:t>
      </w:r>
    </w:p>
    <w:p w:rsidR="00784705" w:rsidRPr="00092E40" w:rsidRDefault="00784705" w:rsidP="00784705">
      <w:pPr>
        <w:spacing w:line="480" w:lineRule="auto"/>
        <w:jc w:val="both"/>
        <w:rPr>
          <w:rFonts w:ascii="Times New Roman" w:hAnsi="Times New Roman" w:cs="Times New Roman"/>
          <w:sz w:val="24"/>
          <w:szCs w:val="24"/>
          <w:lang w:val="en-GB"/>
        </w:rPr>
      </w:pPr>
    </w:p>
    <w:p w:rsidR="00E160D9" w:rsidRPr="00BC5263" w:rsidRDefault="00E85A6C" w:rsidP="00784705">
      <w:pPr>
        <w:pStyle w:val="ListParagraph"/>
        <w:numPr>
          <w:ilvl w:val="0"/>
          <w:numId w:val="4"/>
        </w:numPr>
        <w:spacing w:line="480" w:lineRule="auto"/>
        <w:jc w:val="both"/>
        <w:rPr>
          <w:rFonts w:ascii="Times New Roman" w:hAnsi="Times New Roman" w:cs="Times New Roman"/>
          <w:sz w:val="24"/>
          <w:szCs w:val="24"/>
          <w:lang w:val="en-GB"/>
        </w:rPr>
      </w:pPr>
      <w:r w:rsidRPr="00BC5263">
        <w:rPr>
          <w:rFonts w:ascii="Times New Roman" w:hAnsi="Times New Roman" w:cs="Times New Roman"/>
          <w:b/>
          <w:sz w:val="24"/>
          <w:szCs w:val="24"/>
          <w:lang w:val="en-GB"/>
        </w:rPr>
        <w:t>C</w:t>
      </w:r>
      <w:r w:rsidR="00BC5263">
        <w:rPr>
          <w:rFonts w:ascii="Times New Roman" w:hAnsi="Times New Roman" w:cs="Times New Roman"/>
          <w:b/>
          <w:sz w:val="24"/>
          <w:szCs w:val="24"/>
          <w:lang w:val="en-GB"/>
        </w:rPr>
        <w:t>onclusion</w:t>
      </w:r>
    </w:p>
    <w:p w:rsidR="005A054E" w:rsidRPr="00092E40" w:rsidRDefault="00BC5263" w:rsidP="00784705">
      <w:pPr>
        <w:pStyle w:val="ListParagraph"/>
        <w:spacing w:line="480" w:lineRule="auto"/>
        <w:ind w:left="0"/>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It has been demonstrated the </w:t>
      </w:r>
      <w:r w:rsidR="00E160D9" w:rsidRPr="00092E40">
        <w:rPr>
          <w:rFonts w:ascii="Times New Roman" w:hAnsi="Times New Roman" w:cs="Times New Roman"/>
          <w:sz w:val="24"/>
          <w:szCs w:val="24"/>
          <w:lang w:val="en-GB"/>
        </w:rPr>
        <w:t xml:space="preserve">need to </w:t>
      </w:r>
      <w:r>
        <w:rPr>
          <w:rFonts w:ascii="Times New Roman" w:hAnsi="Times New Roman" w:cs="Times New Roman"/>
          <w:sz w:val="24"/>
          <w:szCs w:val="24"/>
          <w:lang w:val="en-GB"/>
        </w:rPr>
        <w:t xml:space="preserve">improve the regime </w:t>
      </w:r>
      <w:r w:rsidR="00E160D9" w:rsidRPr="00092E40">
        <w:rPr>
          <w:rFonts w:ascii="Times New Roman" w:hAnsi="Times New Roman" w:cs="Times New Roman"/>
          <w:sz w:val="24"/>
          <w:szCs w:val="24"/>
          <w:lang w:val="en-GB"/>
        </w:rPr>
        <w:t xml:space="preserve">of product liability. Consequently it is </w:t>
      </w:r>
      <w:r>
        <w:rPr>
          <w:rFonts w:ascii="Times New Roman" w:hAnsi="Times New Roman" w:cs="Times New Roman"/>
          <w:sz w:val="24"/>
          <w:szCs w:val="24"/>
          <w:lang w:val="en-GB"/>
        </w:rPr>
        <w:t xml:space="preserve">maintained </w:t>
      </w:r>
      <w:r w:rsidR="00E160D9" w:rsidRPr="00092E40">
        <w:rPr>
          <w:rFonts w:ascii="Times New Roman" w:hAnsi="Times New Roman" w:cs="Times New Roman"/>
          <w:sz w:val="24"/>
          <w:szCs w:val="24"/>
          <w:lang w:val="en-GB"/>
        </w:rPr>
        <w:t xml:space="preserve">that the </w:t>
      </w:r>
      <w:r w:rsidR="00D003C0" w:rsidRPr="00092E40">
        <w:rPr>
          <w:rFonts w:ascii="Times New Roman" w:hAnsi="Times New Roman" w:cs="Times New Roman"/>
          <w:sz w:val="24"/>
          <w:szCs w:val="24"/>
          <w:lang w:val="en-GB"/>
        </w:rPr>
        <w:t>responsibility</w:t>
      </w:r>
      <w:r w:rsidR="00E160D9" w:rsidRPr="00092E40">
        <w:rPr>
          <w:rFonts w:ascii="Times New Roman" w:hAnsi="Times New Roman" w:cs="Times New Roman"/>
          <w:sz w:val="24"/>
          <w:szCs w:val="24"/>
          <w:lang w:val="en-GB"/>
        </w:rPr>
        <w:t xml:space="preserve"> of the manufactur</w:t>
      </w:r>
      <w:r w:rsidR="00D003C0" w:rsidRPr="00092E40">
        <w:rPr>
          <w:rFonts w:ascii="Times New Roman" w:hAnsi="Times New Roman" w:cs="Times New Roman"/>
          <w:sz w:val="24"/>
          <w:szCs w:val="24"/>
          <w:lang w:val="en-GB"/>
        </w:rPr>
        <w:t>e</w:t>
      </w:r>
      <w:r w:rsidR="00E160D9" w:rsidRPr="00092E40">
        <w:rPr>
          <w:rFonts w:ascii="Times New Roman" w:hAnsi="Times New Roman" w:cs="Times New Roman"/>
          <w:sz w:val="24"/>
          <w:szCs w:val="24"/>
          <w:lang w:val="en-GB"/>
        </w:rPr>
        <w:t>r to the cons</w:t>
      </w:r>
      <w:r w:rsidR="00D003C0" w:rsidRPr="00092E40">
        <w:rPr>
          <w:rFonts w:ascii="Times New Roman" w:hAnsi="Times New Roman" w:cs="Times New Roman"/>
          <w:sz w:val="24"/>
          <w:szCs w:val="24"/>
          <w:lang w:val="en-GB"/>
        </w:rPr>
        <w:t>um</w:t>
      </w:r>
      <w:r w:rsidR="00E160D9" w:rsidRPr="00092E40">
        <w:rPr>
          <w:rFonts w:ascii="Times New Roman" w:hAnsi="Times New Roman" w:cs="Times New Roman"/>
          <w:sz w:val="24"/>
          <w:szCs w:val="24"/>
          <w:lang w:val="en-GB"/>
        </w:rPr>
        <w:t>er should be on the basis of stric</w:t>
      </w:r>
      <w:r w:rsidR="00D003C0" w:rsidRPr="00092E40">
        <w:rPr>
          <w:rFonts w:ascii="Times New Roman" w:hAnsi="Times New Roman" w:cs="Times New Roman"/>
          <w:sz w:val="24"/>
          <w:szCs w:val="24"/>
          <w:lang w:val="en-GB"/>
        </w:rPr>
        <w:t>t</w:t>
      </w:r>
      <w:r w:rsidR="00E160D9" w:rsidRPr="00092E40">
        <w:rPr>
          <w:rFonts w:ascii="Times New Roman" w:hAnsi="Times New Roman" w:cs="Times New Roman"/>
          <w:sz w:val="24"/>
          <w:szCs w:val="24"/>
          <w:lang w:val="en-GB"/>
        </w:rPr>
        <w:t xml:space="preserve"> liability. Once it is established that a particular product is defective, the manufacturer should be made to </w:t>
      </w:r>
      <w:r w:rsidR="00D003C0" w:rsidRPr="00092E40">
        <w:rPr>
          <w:rFonts w:ascii="Times New Roman" w:hAnsi="Times New Roman" w:cs="Times New Roman"/>
          <w:sz w:val="24"/>
          <w:szCs w:val="24"/>
          <w:lang w:val="en-GB"/>
        </w:rPr>
        <w:t>indemnify</w:t>
      </w:r>
      <w:r w:rsidR="00E160D9" w:rsidRPr="00092E40">
        <w:rPr>
          <w:rFonts w:ascii="Times New Roman" w:hAnsi="Times New Roman" w:cs="Times New Roman"/>
          <w:sz w:val="24"/>
          <w:szCs w:val="24"/>
          <w:lang w:val="en-GB"/>
        </w:rPr>
        <w:t xml:space="preserve"> the consumer in damages. When such awareness is created in the mind of the manufacturer, the incidence of defective products will gradually dwindle and be</w:t>
      </w:r>
      <w:r>
        <w:rPr>
          <w:rFonts w:ascii="Times New Roman" w:hAnsi="Times New Roman" w:cs="Times New Roman"/>
          <w:sz w:val="24"/>
          <w:szCs w:val="24"/>
          <w:lang w:val="en-GB"/>
        </w:rPr>
        <w:t>come</w:t>
      </w:r>
      <w:r w:rsidR="00E160D9" w:rsidRPr="00092E40">
        <w:rPr>
          <w:rFonts w:ascii="Times New Roman" w:hAnsi="Times New Roman" w:cs="Times New Roman"/>
          <w:sz w:val="24"/>
          <w:szCs w:val="24"/>
          <w:lang w:val="en-GB"/>
        </w:rPr>
        <w:t xml:space="preserve"> a</w:t>
      </w:r>
      <w:r w:rsidR="00D003C0" w:rsidRPr="00092E40">
        <w:rPr>
          <w:rFonts w:ascii="Times New Roman" w:hAnsi="Times New Roman" w:cs="Times New Roman"/>
          <w:sz w:val="24"/>
          <w:szCs w:val="24"/>
          <w:lang w:val="en-GB"/>
        </w:rPr>
        <w:t xml:space="preserve"> </w:t>
      </w:r>
      <w:r w:rsidR="00E160D9" w:rsidRPr="00092E40">
        <w:rPr>
          <w:rFonts w:ascii="Times New Roman" w:hAnsi="Times New Roman" w:cs="Times New Roman"/>
          <w:sz w:val="24"/>
          <w:szCs w:val="24"/>
          <w:lang w:val="en-GB"/>
        </w:rPr>
        <w:t xml:space="preserve">thing of the past. In the United States of America, manufacturers now exercise great caution, skill and expertise in the </w:t>
      </w:r>
      <w:r>
        <w:rPr>
          <w:rFonts w:ascii="Times New Roman" w:hAnsi="Times New Roman" w:cs="Times New Roman"/>
          <w:sz w:val="24"/>
          <w:szCs w:val="24"/>
          <w:lang w:val="en-GB"/>
        </w:rPr>
        <w:t>manufacturing of</w:t>
      </w:r>
      <w:r w:rsidR="005F0BA3" w:rsidRPr="00092E40">
        <w:rPr>
          <w:rFonts w:ascii="Times New Roman" w:hAnsi="Times New Roman" w:cs="Times New Roman"/>
          <w:sz w:val="24"/>
          <w:szCs w:val="24"/>
          <w:lang w:val="en-GB"/>
        </w:rPr>
        <w:t xml:space="preserve"> products </w:t>
      </w:r>
      <w:r>
        <w:rPr>
          <w:rFonts w:ascii="Times New Roman" w:hAnsi="Times New Roman" w:cs="Times New Roman"/>
          <w:sz w:val="24"/>
          <w:szCs w:val="24"/>
          <w:lang w:val="en-GB"/>
        </w:rPr>
        <w:t>following</w:t>
      </w:r>
      <w:r w:rsidR="005F0BA3" w:rsidRPr="00092E40">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005F0BA3" w:rsidRPr="00092E40">
        <w:rPr>
          <w:rFonts w:ascii="Times New Roman" w:hAnsi="Times New Roman" w:cs="Times New Roman"/>
          <w:sz w:val="24"/>
          <w:szCs w:val="24"/>
          <w:lang w:val="en-GB"/>
        </w:rPr>
        <w:t xml:space="preserve"> pronouncement of </w:t>
      </w:r>
      <w:r>
        <w:rPr>
          <w:rFonts w:ascii="Times New Roman" w:hAnsi="Times New Roman" w:cs="Times New Roman"/>
          <w:sz w:val="24"/>
          <w:szCs w:val="24"/>
          <w:lang w:val="en-GB"/>
        </w:rPr>
        <w:t xml:space="preserve">Justice </w:t>
      </w:r>
      <w:r w:rsidR="005F0BA3" w:rsidRPr="00BC5263">
        <w:rPr>
          <w:rFonts w:ascii="Times New Roman" w:hAnsi="Times New Roman" w:cs="Times New Roman"/>
          <w:sz w:val="24"/>
          <w:szCs w:val="24"/>
          <w:lang w:val="en-GB"/>
        </w:rPr>
        <w:t>Cardozo</w:t>
      </w:r>
      <w:r w:rsidR="005F0BA3" w:rsidRPr="00092E40">
        <w:rPr>
          <w:rFonts w:ascii="Times New Roman" w:hAnsi="Times New Roman" w:cs="Times New Roman"/>
          <w:b/>
          <w:sz w:val="24"/>
          <w:szCs w:val="24"/>
          <w:lang w:val="en-GB"/>
        </w:rPr>
        <w:t xml:space="preserve"> </w:t>
      </w:r>
      <w:r w:rsidR="005F0BA3" w:rsidRPr="00092E40">
        <w:rPr>
          <w:rFonts w:ascii="Times New Roman" w:hAnsi="Times New Roman" w:cs="Times New Roman"/>
          <w:sz w:val="24"/>
          <w:szCs w:val="24"/>
          <w:lang w:val="en-GB"/>
        </w:rPr>
        <w:t>in</w:t>
      </w:r>
      <w:r w:rsidR="005F0BA3" w:rsidRPr="00092E40">
        <w:rPr>
          <w:rFonts w:ascii="Times New Roman" w:hAnsi="Times New Roman" w:cs="Times New Roman"/>
          <w:b/>
          <w:sz w:val="24"/>
          <w:szCs w:val="24"/>
          <w:lang w:val="en-GB"/>
        </w:rPr>
        <w:t xml:space="preserve"> </w:t>
      </w:r>
      <w:r w:rsidR="005F0BA3" w:rsidRPr="00BC5263">
        <w:rPr>
          <w:rFonts w:ascii="Times New Roman" w:hAnsi="Times New Roman" w:cs="Times New Roman"/>
          <w:sz w:val="24"/>
          <w:szCs w:val="24"/>
          <w:lang w:val="en-GB"/>
        </w:rPr>
        <w:t xml:space="preserve">McPherson </w:t>
      </w:r>
      <w:r w:rsidRPr="00BC5263">
        <w:rPr>
          <w:rFonts w:ascii="Times New Roman" w:hAnsi="Times New Roman" w:cs="Times New Roman"/>
          <w:sz w:val="24"/>
          <w:szCs w:val="24"/>
          <w:lang w:val="en-GB"/>
        </w:rPr>
        <w:t>v</w:t>
      </w:r>
      <w:r w:rsidR="005F0BA3" w:rsidRPr="00BC5263">
        <w:rPr>
          <w:rFonts w:ascii="Times New Roman" w:hAnsi="Times New Roman" w:cs="Times New Roman"/>
          <w:sz w:val="24"/>
          <w:szCs w:val="24"/>
          <w:lang w:val="en-GB"/>
        </w:rPr>
        <w:t xml:space="preserve"> Buick Motor Co.</w:t>
      </w:r>
      <w:r w:rsidR="005F0BA3" w:rsidRPr="00092E40">
        <w:rPr>
          <w:rFonts w:ascii="Times New Roman" w:hAnsi="Times New Roman" w:cs="Times New Roman"/>
          <w:sz w:val="24"/>
          <w:szCs w:val="24"/>
          <w:lang w:val="en-GB"/>
        </w:rPr>
        <w:t xml:space="preserve"> to the effect that the standard of responsibility </w:t>
      </w:r>
      <w:r w:rsidR="00E160D9" w:rsidRPr="00092E40">
        <w:rPr>
          <w:rFonts w:ascii="Times New Roman" w:hAnsi="Times New Roman" w:cs="Times New Roman"/>
          <w:sz w:val="24"/>
          <w:szCs w:val="24"/>
          <w:lang w:val="en-GB"/>
        </w:rPr>
        <w:t>now required of manufacture</w:t>
      </w:r>
      <w:r w:rsidR="00C00D64" w:rsidRPr="00092E40">
        <w:rPr>
          <w:rFonts w:ascii="Times New Roman" w:hAnsi="Times New Roman" w:cs="Times New Roman"/>
          <w:sz w:val="24"/>
          <w:szCs w:val="24"/>
          <w:lang w:val="en-GB"/>
        </w:rPr>
        <w:t>r</w:t>
      </w:r>
      <w:r w:rsidR="00E160D9" w:rsidRPr="00092E40">
        <w:rPr>
          <w:rFonts w:ascii="Times New Roman" w:hAnsi="Times New Roman" w:cs="Times New Roman"/>
          <w:sz w:val="24"/>
          <w:szCs w:val="24"/>
          <w:lang w:val="en-GB"/>
        </w:rPr>
        <w:t xml:space="preserve">s has assumed the characteristics of strict </w:t>
      </w:r>
      <w:r w:rsidR="00D003C0" w:rsidRPr="00092E40">
        <w:rPr>
          <w:rFonts w:ascii="Times New Roman" w:hAnsi="Times New Roman" w:cs="Times New Roman"/>
          <w:sz w:val="24"/>
          <w:szCs w:val="24"/>
          <w:lang w:val="en-GB"/>
        </w:rPr>
        <w:t>liability</w:t>
      </w:r>
      <w:r w:rsidR="00E160D9" w:rsidRPr="00092E40">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55"/>
      </w:r>
      <w:r w:rsidR="00E160D9" w:rsidRPr="00092E40">
        <w:rPr>
          <w:rFonts w:ascii="Times New Roman" w:hAnsi="Times New Roman" w:cs="Times New Roman"/>
          <w:sz w:val="24"/>
          <w:szCs w:val="24"/>
          <w:lang w:val="en-GB"/>
        </w:rPr>
        <w:t xml:space="preserve"> </w:t>
      </w:r>
      <w:r w:rsidR="00F9178F">
        <w:rPr>
          <w:rFonts w:ascii="Times New Roman" w:hAnsi="Times New Roman" w:cs="Times New Roman"/>
          <w:sz w:val="24"/>
          <w:szCs w:val="24"/>
          <w:lang w:val="en-GB"/>
        </w:rPr>
        <w:t>In the light of the above, the strict liability requirement to be attached to manufacturer diligence was demonstrated i</w:t>
      </w:r>
      <w:r w:rsidR="00E160D9" w:rsidRPr="00092E40">
        <w:rPr>
          <w:rFonts w:ascii="Times New Roman" w:hAnsi="Times New Roman" w:cs="Times New Roman"/>
          <w:sz w:val="24"/>
          <w:szCs w:val="24"/>
          <w:lang w:val="en-GB"/>
        </w:rPr>
        <w:t xml:space="preserve">n </w:t>
      </w:r>
      <w:r w:rsidR="00F9178F" w:rsidRPr="00F9178F">
        <w:rPr>
          <w:rFonts w:ascii="Times New Roman" w:hAnsi="Times New Roman" w:cs="Times New Roman"/>
          <w:i/>
          <w:sz w:val="24"/>
          <w:szCs w:val="24"/>
          <w:lang w:val="en-GB"/>
        </w:rPr>
        <w:t>Greenman v</w:t>
      </w:r>
      <w:r w:rsidR="00D003C0" w:rsidRPr="00F9178F">
        <w:rPr>
          <w:rFonts w:ascii="Times New Roman" w:hAnsi="Times New Roman" w:cs="Times New Roman"/>
          <w:i/>
          <w:sz w:val="24"/>
          <w:szCs w:val="24"/>
          <w:lang w:val="en-GB"/>
        </w:rPr>
        <w:t xml:space="preserve"> Yuba Power Products Inc</w:t>
      </w:r>
      <w:r w:rsidR="00F9178F" w:rsidRPr="00F9178F">
        <w:rPr>
          <w:rFonts w:ascii="Times New Roman" w:hAnsi="Times New Roman" w:cs="Times New Roman"/>
          <w:i/>
          <w:sz w:val="24"/>
          <w:szCs w:val="24"/>
          <w:lang w:val="en-GB"/>
        </w:rPr>
        <w:t>.,</w:t>
      </w:r>
      <w:r w:rsidR="00D003C0" w:rsidRPr="00092E40">
        <w:rPr>
          <w:rFonts w:ascii="Times New Roman" w:hAnsi="Times New Roman" w:cs="Times New Roman"/>
          <w:b/>
          <w:sz w:val="24"/>
          <w:szCs w:val="24"/>
          <w:lang w:val="en-GB"/>
        </w:rPr>
        <w:t xml:space="preserve"> </w:t>
      </w:r>
      <w:r w:rsidR="00F9178F" w:rsidRPr="00F9178F">
        <w:rPr>
          <w:rFonts w:ascii="Times New Roman" w:hAnsi="Times New Roman" w:cs="Times New Roman"/>
          <w:sz w:val="24"/>
          <w:szCs w:val="24"/>
          <w:lang w:val="en-GB"/>
        </w:rPr>
        <w:t xml:space="preserve">where </w:t>
      </w:r>
      <w:r w:rsidR="00D003C0" w:rsidRPr="00092E40">
        <w:rPr>
          <w:rFonts w:ascii="Times New Roman" w:hAnsi="Times New Roman" w:cs="Times New Roman"/>
          <w:sz w:val="24"/>
          <w:szCs w:val="24"/>
          <w:lang w:val="en-GB"/>
        </w:rPr>
        <w:t>the plaintiff was severely</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injured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while</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using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a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defective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tool</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given</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to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him</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by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his wife.</w:t>
      </w:r>
      <w:r w:rsidR="00F9178F">
        <w:rPr>
          <w:rStyle w:val="FootnoteReference"/>
          <w:rFonts w:ascii="Times New Roman" w:hAnsi="Times New Roman" w:cs="Times New Roman"/>
          <w:sz w:val="24"/>
          <w:szCs w:val="24"/>
          <w:lang w:val="en-GB"/>
        </w:rPr>
        <w:footnoteReference w:id="56"/>
      </w:r>
      <w:r w:rsidR="00D003C0" w:rsidRPr="00092E40">
        <w:rPr>
          <w:rFonts w:ascii="Times New Roman" w:hAnsi="Times New Roman" w:cs="Times New Roman"/>
          <w:sz w:val="24"/>
          <w:szCs w:val="24"/>
          <w:lang w:val="en-GB"/>
        </w:rPr>
        <w:t xml:space="preserve"> In</w:t>
      </w:r>
      <w:r w:rsidR="0044305C" w:rsidRPr="00092E40">
        <w:rPr>
          <w:rFonts w:ascii="Times New Roman" w:hAnsi="Times New Roman" w:cs="Times New Roman"/>
          <w:sz w:val="24"/>
          <w:szCs w:val="24"/>
          <w:lang w:val="en-GB"/>
        </w:rPr>
        <w:t xml:space="preserve"> an </w:t>
      </w:r>
      <w:r w:rsidR="00BB2EB1" w:rsidRPr="00092E40">
        <w:rPr>
          <w:rFonts w:ascii="Times New Roman" w:hAnsi="Times New Roman" w:cs="Times New Roman"/>
          <w:sz w:val="24"/>
          <w:szCs w:val="24"/>
          <w:lang w:val="en-GB"/>
        </w:rPr>
        <w:t>action against the retailer and manufacturer, damages w</w:t>
      </w:r>
      <w:r w:rsidR="00F9178F">
        <w:rPr>
          <w:rFonts w:ascii="Times New Roman" w:hAnsi="Times New Roman" w:cs="Times New Roman"/>
          <w:sz w:val="24"/>
          <w:szCs w:val="24"/>
          <w:lang w:val="en-GB"/>
        </w:rPr>
        <w:t>ere</w:t>
      </w:r>
      <w:r w:rsidR="00BB2EB1" w:rsidRPr="00092E40">
        <w:rPr>
          <w:rFonts w:ascii="Times New Roman" w:hAnsi="Times New Roman" w:cs="Times New Roman"/>
          <w:sz w:val="24"/>
          <w:szCs w:val="24"/>
          <w:lang w:val="en-GB"/>
        </w:rPr>
        <w:t xml:space="preserve"> awarded in favour of the plaintiff. On appeal to the Supreme Court of California, the court affirmed the decision of t</w:t>
      </w:r>
      <w:r w:rsidR="007A591D" w:rsidRPr="00092E40">
        <w:rPr>
          <w:rFonts w:ascii="Times New Roman" w:hAnsi="Times New Roman" w:cs="Times New Roman"/>
          <w:sz w:val="24"/>
          <w:szCs w:val="24"/>
          <w:lang w:val="en-GB"/>
        </w:rPr>
        <w:t>he lower court and imposed stric</w:t>
      </w:r>
      <w:r w:rsidR="00BB2EB1" w:rsidRPr="00092E40">
        <w:rPr>
          <w:rFonts w:ascii="Times New Roman" w:hAnsi="Times New Roman" w:cs="Times New Roman"/>
          <w:sz w:val="24"/>
          <w:szCs w:val="24"/>
          <w:lang w:val="en-GB"/>
        </w:rPr>
        <w:t xml:space="preserve">t liability in tort on the manufacturer. </w:t>
      </w:r>
    </w:p>
    <w:p w:rsidR="000D2E0D" w:rsidRPr="00092E40" w:rsidRDefault="00F9178F" w:rsidP="00CC38FC">
      <w:pPr>
        <w:pStyle w:val="ListParagraph"/>
        <w:spacing w:line="480" w:lineRule="auto"/>
        <w:ind w:left="0"/>
        <w:jc w:val="both"/>
        <w:rPr>
          <w:rFonts w:ascii="Times New Roman" w:hAnsi="Times New Roman" w:cs="Times New Roman"/>
          <w:b/>
          <w:sz w:val="24"/>
          <w:szCs w:val="24"/>
          <w:lang w:val="en-GB"/>
        </w:rPr>
      </w:pPr>
      <w:r>
        <w:rPr>
          <w:rFonts w:ascii="Times New Roman" w:hAnsi="Times New Roman" w:cs="Times New Roman"/>
          <w:sz w:val="24"/>
          <w:szCs w:val="24"/>
          <w:lang w:val="en-GB"/>
        </w:rPr>
        <w:t>Drawing attention f</w:t>
      </w:r>
      <w:r w:rsidR="0044305C" w:rsidRPr="00092E40">
        <w:rPr>
          <w:rFonts w:ascii="Times New Roman" w:hAnsi="Times New Roman" w:cs="Times New Roman"/>
          <w:sz w:val="24"/>
          <w:szCs w:val="24"/>
          <w:lang w:val="en-GB"/>
        </w:rPr>
        <w:t xml:space="preserve">rom </w:t>
      </w:r>
      <w:r w:rsidR="000D2E0D" w:rsidRPr="00092E40">
        <w:rPr>
          <w:rFonts w:ascii="Times New Roman" w:hAnsi="Times New Roman" w:cs="Times New Roman"/>
          <w:sz w:val="24"/>
          <w:szCs w:val="24"/>
          <w:lang w:val="en-GB"/>
        </w:rPr>
        <w:t>the above case</w:t>
      </w:r>
      <w:r>
        <w:rPr>
          <w:rFonts w:ascii="Times New Roman" w:hAnsi="Times New Roman" w:cs="Times New Roman"/>
          <w:sz w:val="24"/>
          <w:szCs w:val="24"/>
          <w:lang w:val="en-GB"/>
        </w:rPr>
        <w:t>s</w:t>
      </w:r>
      <w:r w:rsidR="000D2E0D" w:rsidRPr="00092E4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has been observed the need to </w:t>
      </w:r>
      <w:r w:rsidR="000D2E0D" w:rsidRPr="00092E40">
        <w:rPr>
          <w:rFonts w:ascii="Times New Roman" w:hAnsi="Times New Roman" w:cs="Times New Roman"/>
          <w:sz w:val="24"/>
          <w:szCs w:val="24"/>
          <w:lang w:val="en-GB"/>
        </w:rPr>
        <w:t>impos</w:t>
      </w:r>
      <w:r>
        <w:rPr>
          <w:rFonts w:ascii="Times New Roman" w:hAnsi="Times New Roman" w:cs="Times New Roman"/>
          <w:sz w:val="24"/>
          <w:szCs w:val="24"/>
          <w:lang w:val="en-GB"/>
        </w:rPr>
        <w:t>e</w:t>
      </w:r>
      <w:r w:rsidR="000D2E0D" w:rsidRPr="00092E40">
        <w:rPr>
          <w:rFonts w:ascii="Times New Roman" w:hAnsi="Times New Roman" w:cs="Times New Roman"/>
          <w:sz w:val="24"/>
          <w:szCs w:val="24"/>
          <w:lang w:val="en-GB"/>
        </w:rPr>
        <w:t xml:space="preserve"> strict liability on the manufacture is </w:t>
      </w:r>
      <w:r>
        <w:rPr>
          <w:rFonts w:ascii="Times New Roman" w:hAnsi="Times New Roman" w:cs="Times New Roman"/>
          <w:sz w:val="24"/>
          <w:szCs w:val="24"/>
          <w:lang w:val="en-GB"/>
        </w:rPr>
        <w:t xml:space="preserve">a desideratum as well as </w:t>
      </w:r>
      <w:r w:rsidR="000D2E0D" w:rsidRPr="00092E40">
        <w:rPr>
          <w:rFonts w:ascii="Times New Roman" w:hAnsi="Times New Roman" w:cs="Times New Roman"/>
          <w:sz w:val="24"/>
          <w:szCs w:val="24"/>
          <w:lang w:val="en-GB"/>
        </w:rPr>
        <w:t xml:space="preserve">imperative </w:t>
      </w:r>
      <w:r w:rsidR="00784705">
        <w:rPr>
          <w:rFonts w:ascii="Times New Roman" w:hAnsi="Times New Roman" w:cs="Times New Roman"/>
          <w:sz w:val="24"/>
          <w:szCs w:val="24"/>
          <w:lang w:val="en-GB"/>
        </w:rPr>
        <w:t xml:space="preserve">in order </w:t>
      </w:r>
      <w:r w:rsidR="000D2E0D" w:rsidRPr="00092E40">
        <w:rPr>
          <w:rFonts w:ascii="Times New Roman" w:hAnsi="Times New Roman" w:cs="Times New Roman"/>
          <w:sz w:val="24"/>
          <w:szCs w:val="24"/>
          <w:lang w:val="en-GB"/>
        </w:rPr>
        <w:t xml:space="preserve">to enhance </w:t>
      </w:r>
      <w:r w:rsidR="00784705">
        <w:rPr>
          <w:rFonts w:ascii="Times New Roman" w:hAnsi="Times New Roman" w:cs="Times New Roman"/>
          <w:sz w:val="24"/>
          <w:szCs w:val="24"/>
          <w:lang w:val="en-GB"/>
        </w:rPr>
        <w:t xml:space="preserve">the production of </w:t>
      </w:r>
      <w:r w:rsidR="000D2E0D" w:rsidRPr="00092E40">
        <w:rPr>
          <w:rFonts w:ascii="Times New Roman" w:hAnsi="Times New Roman" w:cs="Times New Roman"/>
          <w:sz w:val="24"/>
          <w:szCs w:val="24"/>
          <w:lang w:val="en-GB"/>
        </w:rPr>
        <w:t xml:space="preserve">quality products. Such imposition will further guarantee consumer satisfaction and cordiality between the manufacturer and the consumer. The benefits of strict liability on the part of the manufacturers and in relation to </w:t>
      </w:r>
      <w:r w:rsidR="000D2E0D" w:rsidRPr="00092E40">
        <w:rPr>
          <w:rFonts w:ascii="Times New Roman" w:hAnsi="Times New Roman" w:cs="Times New Roman"/>
          <w:sz w:val="24"/>
          <w:szCs w:val="24"/>
          <w:lang w:val="en-GB"/>
        </w:rPr>
        <w:lastRenderedPageBreak/>
        <w:t xml:space="preserve">products/consumers in the United States of America speak volume of quality goods and services </w:t>
      </w:r>
      <w:r w:rsidR="00784705">
        <w:rPr>
          <w:rFonts w:ascii="Times New Roman" w:hAnsi="Times New Roman" w:cs="Times New Roman"/>
          <w:sz w:val="24"/>
          <w:szCs w:val="24"/>
          <w:lang w:val="en-GB"/>
        </w:rPr>
        <w:t xml:space="preserve">associated with </w:t>
      </w:r>
      <w:r w:rsidR="000D2E0D" w:rsidRPr="00092E40">
        <w:rPr>
          <w:rFonts w:ascii="Times New Roman" w:hAnsi="Times New Roman" w:cs="Times New Roman"/>
          <w:sz w:val="24"/>
          <w:szCs w:val="24"/>
          <w:lang w:val="en-GB"/>
        </w:rPr>
        <w:t xml:space="preserve">the business </w:t>
      </w:r>
      <w:r w:rsidR="00784705">
        <w:rPr>
          <w:rFonts w:ascii="Times New Roman" w:hAnsi="Times New Roman" w:cs="Times New Roman"/>
          <w:sz w:val="24"/>
          <w:szCs w:val="24"/>
          <w:lang w:val="en-GB"/>
        </w:rPr>
        <w:t>climate of US</w:t>
      </w:r>
      <w:r w:rsidR="000D2E0D" w:rsidRPr="00092E40">
        <w:rPr>
          <w:rFonts w:ascii="Times New Roman" w:hAnsi="Times New Roman" w:cs="Times New Roman"/>
          <w:sz w:val="24"/>
          <w:szCs w:val="24"/>
          <w:lang w:val="en-GB"/>
        </w:rPr>
        <w:t xml:space="preserve"> </w:t>
      </w:r>
      <w:r w:rsidR="00784705">
        <w:rPr>
          <w:rFonts w:ascii="Times New Roman" w:hAnsi="Times New Roman" w:cs="Times New Roman"/>
          <w:sz w:val="24"/>
          <w:szCs w:val="24"/>
          <w:lang w:val="en-GB"/>
        </w:rPr>
        <w:t xml:space="preserve">as evidenced in the </w:t>
      </w:r>
      <w:r w:rsidR="000D2E0D" w:rsidRPr="00092E40">
        <w:rPr>
          <w:rFonts w:ascii="Times New Roman" w:hAnsi="Times New Roman" w:cs="Times New Roman"/>
          <w:sz w:val="24"/>
          <w:szCs w:val="24"/>
          <w:lang w:val="en-GB"/>
        </w:rPr>
        <w:t xml:space="preserve">flourishing economy. It is therefore </w:t>
      </w:r>
      <w:r w:rsidR="00784705">
        <w:rPr>
          <w:rFonts w:ascii="Times New Roman" w:hAnsi="Times New Roman" w:cs="Times New Roman"/>
          <w:sz w:val="24"/>
          <w:szCs w:val="24"/>
          <w:lang w:val="en-GB"/>
        </w:rPr>
        <w:t xml:space="preserve">maintained </w:t>
      </w:r>
      <w:r w:rsidR="000D2E0D" w:rsidRPr="00092E40">
        <w:rPr>
          <w:rFonts w:ascii="Times New Roman" w:hAnsi="Times New Roman" w:cs="Times New Roman"/>
          <w:sz w:val="24"/>
          <w:szCs w:val="24"/>
          <w:lang w:val="en-GB"/>
        </w:rPr>
        <w:t>that once such a measure is introduced in Nigeria, the notorious incidence of defective products, fake and adulterated drugs currently bastardizing the economy and strangulating the consumer, will be consigned to the dust bin of history</w:t>
      </w:r>
      <w:r w:rsidR="005A054E" w:rsidRPr="00092E40">
        <w:rPr>
          <w:rFonts w:ascii="Times New Roman" w:hAnsi="Times New Roman" w:cs="Times New Roman"/>
          <w:sz w:val="24"/>
          <w:szCs w:val="24"/>
          <w:lang w:val="en-GB"/>
        </w:rPr>
        <w:t>.</w:t>
      </w:r>
      <w:bookmarkStart w:id="0" w:name="_GoBack"/>
      <w:bookmarkEnd w:id="0"/>
      <w:r w:rsidR="00CC38FC" w:rsidRPr="00092E40">
        <w:rPr>
          <w:rFonts w:ascii="Times New Roman" w:hAnsi="Times New Roman" w:cs="Times New Roman"/>
          <w:b/>
          <w:sz w:val="24"/>
          <w:szCs w:val="24"/>
          <w:lang w:val="en-GB"/>
        </w:rPr>
        <w:t xml:space="preserve"> </w:t>
      </w:r>
    </w:p>
    <w:sectPr w:rsidR="000D2E0D" w:rsidRPr="00092E40" w:rsidSect="00433916">
      <w:headerReference w:type="default" r:id="rId8"/>
      <w:footerReference w:type="default" r:id="rId9"/>
      <w:pgSz w:w="11907" w:h="16839" w:code="9"/>
      <w:pgMar w:top="1152" w:right="1440" w:bottom="1152" w:left="2160" w:header="720" w:footer="720" w:gutter="0"/>
      <w:pgNumType w:start="7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A4F" w:rsidRDefault="004A2A4F" w:rsidP="00BF0A75">
      <w:pPr>
        <w:spacing w:after="0" w:line="240" w:lineRule="auto"/>
      </w:pPr>
      <w:r>
        <w:separator/>
      </w:r>
    </w:p>
  </w:endnote>
  <w:endnote w:type="continuationSeparator" w:id="0">
    <w:p w:rsidR="004A2A4F" w:rsidRDefault="004A2A4F" w:rsidP="00BF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749720"/>
      <w:docPartObj>
        <w:docPartGallery w:val="Page Numbers (Bottom of Page)"/>
        <w:docPartUnique/>
      </w:docPartObj>
    </w:sdtPr>
    <w:sdtEndPr>
      <w:rPr>
        <w:noProof/>
      </w:rPr>
    </w:sdtEndPr>
    <w:sdtContent>
      <w:p w:rsidR="00433916" w:rsidRDefault="00433916">
        <w:pPr>
          <w:pStyle w:val="Footer"/>
          <w:jc w:val="center"/>
        </w:pPr>
        <w:r>
          <w:fldChar w:fldCharType="begin"/>
        </w:r>
        <w:r>
          <w:instrText xml:space="preserve"> PAGE   \* MERGEFORMAT </w:instrText>
        </w:r>
        <w:r>
          <w:fldChar w:fldCharType="separate"/>
        </w:r>
        <w:r w:rsidR="00CC38FC">
          <w:rPr>
            <w:noProof/>
          </w:rPr>
          <w:t>95</w:t>
        </w:r>
        <w:r>
          <w:rPr>
            <w:noProof/>
          </w:rPr>
          <w:fldChar w:fldCharType="end"/>
        </w:r>
      </w:p>
    </w:sdtContent>
  </w:sdt>
  <w:p w:rsidR="00D00F49" w:rsidRDefault="00D00F49" w:rsidP="00CE2CD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A4F" w:rsidRDefault="004A2A4F" w:rsidP="00BF0A75">
      <w:pPr>
        <w:spacing w:after="0" w:line="240" w:lineRule="auto"/>
      </w:pPr>
      <w:r>
        <w:separator/>
      </w:r>
    </w:p>
  </w:footnote>
  <w:footnote w:type="continuationSeparator" w:id="0">
    <w:p w:rsidR="004A2A4F" w:rsidRDefault="004A2A4F" w:rsidP="00BF0A75">
      <w:pPr>
        <w:spacing w:after="0" w:line="240" w:lineRule="auto"/>
      </w:pPr>
      <w:r>
        <w:continuationSeparator/>
      </w:r>
    </w:p>
  </w:footnote>
  <w:footnote w:id="1">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SON]</w:t>
      </w:r>
    </w:p>
  </w:footnote>
  <w:footnote w:id="2">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NAFDAC]</w:t>
      </w:r>
    </w:p>
  </w:footnote>
  <w:footnote w:id="3">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CPC]</w:t>
      </w:r>
    </w:p>
  </w:footnote>
  <w:footnote w:id="4">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UCC</w:t>
      </w:r>
    </w:p>
  </w:footnote>
  <w:footnote w:id="5">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NAICOM]</w:t>
      </w:r>
    </w:p>
  </w:footnote>
  <w:footnote w:id="6">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APCON]</w:t>
      </w:r>
    </w:p>
  </w:footnote>
  <w:footnote w:id="7">
    <w:p w:rsidR="00ED11F8" w:rsidRPr="00784705" w:rsidRDefault="00ED11F8" w:rsidP="00664027">
      <w:pPr>
        <w:spacing w:after="0" w:line="276"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A.S Hornby, </w:t>
      </w:r>
      <w:r w:rsidR="00D73926" w:rsidRPr="00784705">
        <w:rPr>
          <w:rFonts w:ascii="Times New Roman" w:hAnsi="Times New Roman" w:cs="Times New Roman"/>
          <w:sz w:val="20"/>
          <w:szCs w:val="20"/>
          <w:lang w:val="en-GB"/>
        </w:rPr>
        <w:t xml:space="preserve">(London: </w:t>
      </w:r>
      <w:r w:rsidRPr="00784705">
        <w:rPr>
          <w:rFonts w:ascii="Times New Roman" w:hAnsi="Times New Roman" w:cs="Times New Roman"/>
          <w:sz w:val="20"/>
          <w:szCs w:val="20"/>
          <w:lang w:val="en-GB"/>
        </w:rPr>
        <w:t>Oxford University Press</w:t>
      </w:r>
      <w:r w:rsidR="00D73926" w:rsidRPr="00784705">
        <w:rPr>
          <w:rFonts w:ascii="Times New Roman" w:hAnsi="Times New Roman" w:cs="Times New Roman"/>
          <w:sz w:val="20"/>
          <w:szCs w:val="20"/>
          <w:lang w:val="en-GB"/>
        </w:rPr>
        <w:t>)</w:t>
      </w:r>
      <w:r w:rsidRPr="00784705">
        <w:rPr>
          <w:rFonts w:ascii="Times New Roman" w:hAnsi="Times New Roman" w:cs="Times New Roman"/>
          <w:sz w:val="20"/>
          <w:szCs w:val="20"/>
          <w:lang w:val="en-GB"/>
        </w:rPr>
        <w:t xml:space="preserve"> 6</w:t>
      </w:r>
      <w:r w:rsidRPr="00784705">
        <w:rPr>
          <w:rFonts w:ascii="Times New Roman" w:hAnsi="Times New Roman" w:cs="Times New Roman"/>
          <w:sz w:val="20"/>
          <w:szCs w:val="20"/>
          <w:vertAlign w:val="superscript"/>
          <w:lang w:val="en-GB"/>
        </w:rPr>
        <w:t>th</w:t>
      </w:r>
      <w:r w:rsidRPr="00784705">
        <w:rPr>
          <w:rFonts w:ascii="Times New Roman" w:hAnsi="Times New Roman" w:cs="Times New Roman"/>
          <w:sz w:val="20"/>
          <w:szCs w:val="20"/>
          <w:lang w:val="en-GB"/>
        </w:rPr>
        <w:t xml:space="preserve"> ed. P. 246</w:t>
      </w:r>
      <w:r w:rsidR="00664027" w:rsidRPr="00784705">
        <w:rPr>
          <w:rFonts w:ascii="Times New Roman" w:hAnsi="Times New Roman" w:cs="Times New Roman"/>
          <w:sz w:val="20"/>
          <w:szCs w:val="20"/>
          <w:lang w:val="en-GB"/>
        </w:rPr>
        <w:t xml:space="preserve">  </w:t>
      </w:r>
      <w:r w:rsidRPr="00784705">
        <w:rPr>
          <w:rFonts w:ascii="Times New Roman" w:hAnsi="Times New Roman" w:cs="Times New Roman"/>
          <w:sz w:val="20"/>
          <w:szCs w:val="20"/>
        </w:rPr>
        <w:t xml:space="preserve"> </w:t>
      </w:r>
    </w:p>
  </w:footnote>
  <w:footnote w:id="8">
    <w:p w:rsidR="00A34BF0" w:rsidRPr="00784705" w:rsidRDefault="00A34BF0" w:rsidP="00664027">
      <w:pPr>
        <w:spacing w:after="0" w:line="276"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O. Grady,</w:t>
      </w:r>
      <w:r w:rsidRPr="00784705">
        <w:rPr>
          <w:rFonts w:ascii="Times New Roman" w:hAnsi="Times New Roman" w:cs="Times New Roman"/>
          <w:sz w:val="20"/>
          <w:szCs w:val="20"/>
          <w:lang w:val="en-GB"/>
        </w:rPr>
        <w:t xml:space="preserve"> Consumer Remedies (1982) 60 Canadian Bar Review (No 4) P. 549</w:t>
      </w:r>
      <w:r w:rsidR="00664027" w:rsidRPr="00784705">
        <w:rPr>
          <w:rFonts w:ascii="Times New Roman" w:hAnsi="Times New Roman" w:cs="Times New Roman"/>
          <w:sz w:val="20"/>
          <w:szCs w:val="20"/>
          <w:lang w:val="en-GB"/>
        </w:rPr>
        <w:t xml:space="preserve">  </w:t>
      </w:r>
    </w:p>
  </w:footnote>
  <w:footnote w:id="9">
    <w:p w:rsidR="00A34BF0" w:rsidRPr="00784705" w:rsidRDefault="00A34BF0">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London 1781/1962</w:t>
      </w:r>
    </w:p>
  </w:footnote>
  <w:footnote w:id="10">
    <w:p w:rsidR="005F671E" w:rsidRPr="00784705" w:rsidRDefault="005F671E" w:rsidP="00664027">
      <w:pPr>
        <w:spacing w:after="0" w:line="240"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S.6</w:t>
      </w:r>
      <w:r w:rsidR="00A36859" w:rsidRPr="00784705">
        <w:rPr>
          <w:rFonts w:ascii="Times New Roman" w:hAnsi="Times New Roman" w:cs="Times New Roman"/>
          <w:sz w:val="20"/>
          <w:szCs w:val="20"/>
          <w:lang w:val="en-GB"/>
        </w:rPr>
        <w:t xml:space="preserve"> </w:t>
      </w:r>
      <w:r w:rsidRPr="00784705">
        <w:rPr>
          <w:rFonts w:ascii="Times New Roman" w:hAnsi="Times New Roman" w:cs="Times New Roman"/>
          <w:sz w:val="20"/>
          <w:szCs w:val="20"/>
          <w:lang w:val="en-GB"/>
        </w:rPr>
        <w:t>(1) C.P.C Degree 1992</w:t>
      </w:r>
    </w:p>
  </w:footnote>
  <w:footnote w:id="11">
    <w:p w:rsidR="00A36859" w:rsidRPr="00784705" w:rsidRDefault="00A36859" w:rsidP="00A3685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(1875) LR 19, 462</w:t>
      </w:r>
    </w:p>
  </w:footnote>
  <w:footnote w:id="12">
    <w:p w:rsidR="003619C0" w:rsidRPr="00784705" w:rsidRDefault="003619C0" w:rsidP="00254287">
      <w:pPr>
        <w:spacing w:after="0" w:line="240"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(2000) F.W.L.R [Part 23] P. 1237</w:t>
      </w:r>
      <w:r w:rsidR="00254287" w:rsidRPr="00784705">
        <w:rPr>
          <w:rFonts w:ascii="Times New Roman" w:hAnsi="Times New Roman" w:cs="Times New Roman"/>
          <w:sz w:val="20"/>
          <w:szCs w:val="20"/>
          <w:lang w:val="en-GB"/>
        </w:rPr>
        <w:t xml:space="preserve">  </w:t>
      </w:r>
    </w:p>
  </w:footnote>
  <w:footnote w:id="13">
    <w:p w:rsidR="00254287" w:rsidRPr="00784705" w:rsidRDefault="00254287">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00115CDA" w:rsidRPr="00784705">
        <w:rPr>
          <w:rFonts w:ascii="Times New Roman" w:hAnsi="Times New Roman" w:cs="Times New Roman"/>
        </w:rPr>
        <w:t xml:space="preserve">The Sale of Goods Act </w:t>
      </w:r>
      <w:r w:rsidR="00DB618F" w:rsidRPr="00784705">
        <w:rPr>
          <w:rFonts w:ascii="Times New Roman" w:hAnsi="Times New Roman" w:cs="Times New Roman"/>
        </w:rPr>
        <w:t>-</w:t>
      </w:r>
      <w:r w:rsidRPr="00784705">
        <w:rPr>
          <w:rFonts w:ascii="Times New Roman" w:hAnsi="Times New Roman" w:cs="Times New Roman"/>
        </w:rPr>
        <w:t>1893</w:t>
      </w:r>
      <w:r w:rsidR="00DB618F" w:rsidRPr="00784705">
        <w:rPr>
          <w:rFonts w:ascii="Times New Roman" w:hAnsi="Times New Roman" w:cs="Times New Roman"/>
        </w:rPr>
        <w:t xml:space="preserve">, which is a </w:t>
      </w:r>
      <w:r w:rsidRPr="00784705">
        <w:rPr>
          <w:rFonts w:ascii="Times New Roman" w:hAnsi="Times New Roman" w:cs="Times New Roman"/>
          <w:lang w:val="en-GB"/>
        </w:rPr>
        <w:t>Statute of General Application and virtually all the states in Nigeria operate their respective Sale of Goods Law</w:t>
      </w:r>
      <w:r w:rsidR="00DB618F" w:rsidRPr="00784705">
        <w:rPr>
          <w:rFonts w:ascii="Times New Roman" w:hAnsi="Times New Roman" w:cs="Times New Roman"/>
          <w:lang w:val="en-GB"/>
        </w:rPr>
        <w:t>.</w:t>
      </w:r>
    </w:p>
  </w:footnote>
  <w:footnote w:id="14">
    <w:p w:rsidR="00115CDA" w:rsidRPr="00784705" w:rsidRDefault="00115CDA">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00DB618F" w:rsidRPr="00784705">
        <w:rPr>
          <w:rFonts w:ascii="Times New Roman" w:hAnsi="Times New Roman" w:cs="Times New Roman"/>
          <w:lang w:val="en-GB"/>
        </w:rPr>
        <w:t>Cap 150 of L</w:t>
      </w:r>
      <w:r w:rsidRPr="00784705">
        <w:rPr>
          <w:rFonts w:ascii="Times New Roman" w:hAnsi="Times New Roman" w:cs="Times New Roman"/>
          <w:lang w:val="en-GB"/>
        </w:rPr>
        <w:t>aws of Bendel State 1976</w:t>
      </w:r>
      <w:r w:rsidR="00DB618F" w:rsidRPr="00784705">
        <w:rPr>
          <w:rFonts w:ascii="Times New Roman" w:hAnsi="Times New Roman" w:cs="Times New Roman"/>
          <w:lang w:val="en-GB"/>
        </w:rPr>
        <w:t xml:space="preserve">, </w:t>
      </w:r>
      <w:r w:rsidRPr="00784705">
        <w:rPr>
          <w:rFonts w:ascii="Times New Roman" w:hAnsi="Times New Roman" w:cs="Times New Roman"/>
        </w:rPr>
        <w:t xml:space="preserve">now applicable to both </w:t>
      </w:r>
      <w:r w:rsidRPr="00784705">
        <w:rPr>
          <w:rFonts w:ascii="Times New Roman" w:hAnsi="Times New Roman" w:cs="Times New Roman"/>
          <w:lang w:val="en-GB"/>
        </w:rPr>
        <w:t>Edo and Delta States.</w:t>
      </w:r>
    </w:p>
  </w:footnote>
  <w:footnote w:id="15">
    <w:p w:rsidR="00DB618F" w:rsidRPr="00784705" w:rsidRDefault="00DB618F" w:rsidP="00A36859">
      <w:pPr>
        <w:spacing w:after="0" w:line="240"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S. 12 (8) Sale of Goods Law Bendel State 1976, </w:t>
      </w:r>
      <w:r w:rsidRPr="00784705">
        <w:rPr>
          <w:rFonts w:ascii="Times New Roman" w:hAnsi="Times New Roman" w:cs="Times New Roman"/>
          <w:sz w:val="20"/>
          <w:szCs w:val="20"/>
        </w:rPr>
        <w:t xml:space="preserve">now applicable to both </w:t>
      </w:r>
      <w:r w:rsidRPr="00784705">
        <w:rPr>
          <w:rFonts w:ascii="Times New Roman" w:hAnsi="Times New Roman" w:cs="Times New Roman"/>
          <w:sz w:val="20"/>
          <w:szCs w:val="20"/>
          <w:lang w:val="en-GB"/>
        </w:rPr>
        <w:t>Edo and Delta States.</w:t>
      </w:r>
      <w:r w:rsidR="00A36859" w:rsidRPr="00784705">
        <w:rPr>
          <w:rFonts w:ascii="Times New Roman" w:hAnsi="Times New Roman" w:cs="Times New Roman"/>
          <w:sz w:val="20"/>
          <w:szCs w:val="20"/>
          <w:lang w:val="en-GB"/>
        </w:rPr>
        <w:t xml:space="preserve">  </w:t>
      </w:r>
    </w:p>
  </w:footnote>
  <w:footnote w:id="16">
    <w:p w:rsidR="00DB618F" w:rsidRPr="00784705" w:rsidRDefault="00DB618F" w:rsidP="00784705">
      <w:pPr>
        <w:spacing w:after="0" w:line="240"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00A36859" w:rsidRPr="00784705">
        <w:rPr>
          <w:rFonts w:ascii="Times New Roman" w:hAnsi="Times New Roman" w:cs="Times New Roman"/>
          <w:sz w:val="20"/>
          <w:szCs w:val="20"/>
          <w:lang w:val="en-GB"/>
        </w:rPr>
        <w:t>19 NLR 87</w:t>
      </w:r>
      <w:r w:rsidR="00784705">
        <w:rPr>
          <w:rFonts w:ascii="Times New Roman" w:hAnsi="Times New Roman" w:cs="Times New Roman"/>
          <w:sz w:val="20"/>
          <w:szCs w:val="20"/>
          <w:lang w:val="en-GB"/>
        </w:rPr>
        <w:t xml:space="preserve">  </w:t>
      </w:r>
    </w:p>
  </w:footnote>
  <w:footnote w:id="17">
    <w:p w:rsidR="00A36859" w:rsidRPr="00784705" w:rsidRDefault="00A36859" w:rsidP="005348B1">
      <w:pPr>
        <w:spacing w:after="0" w:line="240"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005348B1" w:rsidRPr="00784705">
        <w:rPr>
          <w:rFonts w:ascii="Times New Roman" w:hAnsi="Times New Roman" w:cs="Times New Roman"/>
          <w:sz w:val="20"/>
          <w:szCs w:val="20"/>
          <w:lang w:val="en-GB"/>
        </w:rPr>
        <w:t>(2003) 6 NWLR</w:t>
      </w:r>
      <w:r w:rsidRPr="00784705">
        <w:rPr>
          <w:rFonts w:ascii="Times New Roman" w:hAnsi="Times New Roman" w:cs="Times New Roman"/>
          <w:sz w:val="20"/>
          <w:szCs w:val="20"/>
          <w:lang w:val="en-GB"/>
        </w:rPr>
        <w:t xml:space="preserve"> </w:t>
      </w:r>
      <w:r w:rsidR="005348B1" w:rsidRPr="00784705">
        <w:rPr>
          <w:rFonts w:ascii="Times New Roman" w:hAnsi="Times New Roman" w:cs="Times New Roman"/>
          <w:sz w:val="20"/>
          <w:szCs w:val="20"/>
          <w:lang w:val="en-GB"/>
        </w:rPr>
        <w:t>[</w:t>
      </w:r>
      <w:r w:rsidRPr="00784705">
        <w:rPr>
          <w:rFonts w:ascii="Times New Roman" w:hAnsi="Times New Roman" w:cs="Times New Roman"/>
          <w:sz w:val="20"/>
          <w:szCs w:val="20"/>
          <w:lang w:val="en-GB"/>
        </w:rPr>
        <w:t>Part 816</w:t>
      </w:r>
      <w:r w:rsidR="005348B1" w:rsidRPr="00784705">
        <w:rPr>
          <w:rFonts w:ascii="Times New Roman" w:hAnsi="Times New Roman" w:cs="Times New Roman"/>
          <w:sz w:val="20"/>
          <w:szCs w:val="20"/>
          <w:lang w:val="en-GB"/>
        </w:rPr>
        <w:t>]</w:t>
      </w:r>
      <w:r w:rsidRPr="00784705">
        <w:rPr>
          <w:rFonts w:ascii="Times New Roman" w:hAnsi="Times New Roman" w:cs="Times New Roman"/>
          <w:sz w:val="20"/>
          <w:szCs w:val="20"/>
          <w:lang w:val="en-GB"/>
        </w:rPr>
        <w:t xml:space="preserve"> P. </w:t>
      </w:r>
      <w:r w:rsidR="005348B1" w:rsidRPr="00784705">
        <w:rPr>
          <w:rFonts w:ascii="Times New Roman" w:hAnsi="Times New Roman" w:cs="Times New Roman"/>
          <w:sz w:val="20"/>
          <w:szCs w:val="20"/>
          <w:lang w:val="en-GB"/>
        </w:rPr>
        <w:t>358</w:t>
      </w:r>
    </w:p>
  </w:footnote>
  <w:footnote w:id="18">
    <w:p w:rsidR="00A36859" w:rsidRPr="00784705" w:rsidRDefault="00A36859" w:rsidP="005348B1">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S. 14, Sale of Goods Law</w:t>
      </w:r>
      <w:r w:rsidRPr="00784705">
        <w:rPr>
          <w:rFonts w:ascii="Times New Roman" w:hAnsi="Times New Roman" w:cs="Times New Roman"/>
        </w:rPr>
        <w:t xml:space="preserve"> </w:t>
      </w:r>
    </w:p>
  </w:footnote>
  <w:footnote w:id="19">
    <w:p w:rsidR="005348B1" w:rsidRPr="00784705" w:rsidRDefault="005348B1" w:rsidP="005348B1">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(1900) 1 QB 513  </w:t>
      </w:r>
    </w:p>
  </w:footnote>
  <w:footnote w:id="20">
    <w:p w:rsidR="005348B1" w:rsidRPr="00784705" w:rsidRDefault="005348B1" w:rsidP="005348B1">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S. 18 Sale of Goods Law  </w:t>
      </w:r>
    </w:p>
  </w:footnote>
  <w:footnote w:id="21">
    <w:p w:rsidR="005348B1" w:rsidRPr="00784705" w:rsidRDefault="005348B1" w:rsidP="005348B1">
      <w:pPr>
        <w:pStyle w:val="ListParagraph"/>
        <w:spacing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(1961) A.N.L.R 917      </w:t>
      </w:r>
    </w:p>
  </w:footnote>
  <w:footnote w:id="22">
    <w:p w:rsidR="005348B1" w:rsidRPr="00784705" w:rsidRDefault="005348B1" w:rsidP="005348B1">
      <w:pPr>
        <w:pStyle w:val="ListParagraph"/>
        <w:spacing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S. 16 (d) Sale of Goods Law</w:t>
      </w:r>
    </w:p>
    <w:p w:rsidR="005348B1" w:rsidRPr="00784705" w:rsidRDefault="005348B1">
      <w:pPr>
        <w:pStyle w:val="FootnoteText"/>
        <w:rPr>
          <w:rFonts w:ascii="Times New Roman" w:hAnsi="Times New Roman" w:cs="Times New Roman"/>
        </w:rPr>
      </w:pPr>
      <w:r w:rsidRPr="00784705">
        <w:rPr>
          <w:rFonts w:ascii="Times New Roman" w:hAnsi="Times New Roman" w:cs="Times New Roman"/>
        </w:rPr>
        <w:t xml:space="preserve"> </w:t>
      </w:r>
    </w:p>
  </w:footnote>
  <w:footnote w:id="23">
    <w:p w:rsidR="003747B9" w:rsidRPr="00784705" w:rsidRDefault="003747B9" w:rsidP="004C5724">
      <w:pPr>
        <w:spacing w:after="0" w:line="240"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004C5724" w:rsidRPr="00784705">
        <w:rPr>
          <w:rFonts w:ascii="Times New Roman" w:hAnsi="Times New Roman" w:cs="Times New Roman"/>
          <w:sz w:val="20"/>
          <w:szCs w:val="20"/>
          <w:lang w:val="en-GB"/>
        </w:rPr>
        <w:t>S. 15</w:t>
      </w:r>
      <w:r w:rsidRPr="00784705">
        <w:rPr>
          <w:rFonts w:ascii="Times New Roman" w:hAnsi="Times New Roman" w:cs="Times New Roman"/>
          <w:b/>
          <w:sz w:val="20"/>
          <w:szCs w:val="20"/>
          <w:lang w:val="en-GB"/>
        </w:rPr>
        <w:t xml:space="preserve"> </w:t>
      </w:r>
      <w:r w:rsidRPr="00784705">
        <w:rPr>
          <w:rFonts w:ascii="Times New Roman" w:hAnsi="Times New Roman" w:cs="Times New Roman"/>
          <w:sz w:val="20"/>
          <w:szCs w:val="20"/>
          <w:lang w:val="en-GB"/>
        </w:rPr>
        <w:t>Sale of Goods Law</w:t>
      </w:r>
      <w:r w:rsidR="004C5724" w:rsidRPr="00784705">
        <w:rPr>
          <w:rFonts w:ascii="Times New Roman" w:hAnsi="Times New Roman" w:cs="Times New Roman"/>
          <w:sz w:val="20"/>
          <w:szCs w:val="20"/>
          <w:lang w:val="en-GB"/>
        </w:rPr>
        <w:t xml:space="preserve">  </w:t>
      </w:r>
    </w:p>
  </w:footnote>
  <w:footnote w:id="24">
    <w:p w:rsidR="003747B9" w:rsidRPr="00784705" w:rsidRDefault="003747B9" w:rsidP="004C5724">
      <w:pPr>
        <w:spacing w:after="0" w:line="240"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(1868) LR 4 Exq 49</w:t>
      </w:r>
    </w:p>
  </w:footnote>
  <w:footnote w:id="25">
    <w:p w:rsidR="003747B9" w:rsidRPr="00784705" w:rsidRDefault="003747B9" w:rsidP="004C5724">
      <w:pPr>
        <w:pStyle w:val="ListParagraph"/>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(1960) 1 ALL E.R 36</w:t>
      </w:r>
    </w:p>
  </w:footnote>
  <w:footnote w:id="26">
    <w:p w:rsidR="00F86677" w:rsidRPr="00784705" w:rsidRDefault="00F86677" w:rsidP="00784705">
      <w:pPr>
        <w:spacing w:after="0" w:line="240"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004C5724" w:rsidRPr="00784705">
        <w:rPr>
          <w:rFonts w:ascii="Times New Roman" w:hAnsi="Times New Roman" w:cs="Times New Roman"/>
          <w:sz w:val="20"/>
          <w:szCs w:val="20"/>
          <w:lang w:val="en-GB"/>
        </w:rPr>
        <w:t xml:space="preserve"> U</w:t>
      </w:r>
      <w:r w:rsidRPr="00784705">
        <w:rPr>
          <w:rFonts w:ascii="Times New Roman" w:hAnsi="Times New Roman" w:cs="Times New Roman"/>
          <w:sz w:val="20"/>
          <w:szCs w:val="20"/>
          <w:lang w:val="en-GB"/>
        </w:rPr>
        <w:t>nrep</w:t>
      </w:r>
      <w:r w:rsidR="004C5724" w:rsidRPr="00784705">
        <w:rPr>
          <w:rFonts w:ascii="Times New Roman" w:hAnsi="Times New Roman" w:cs="Times New Roman"/>
          <w:sz w:val="20"/>
          <w:szCs w:val="20"/>
          <w:lang w:val="en-GB"/>
        </w:rPr>
        <w:t>.</w:t>
      </w:r>
      <w:r w:rsidRPr="00784705">
        <w:rPr>
          <w:rFonts w:ascii="Times New Roman" w:hAnsi="Times New Roman" w:cs="Times New Roman"/>
          <w:sz w:val="20"/>
          <w:szCs w:val="20"/>
          <w:lang w:val="en-GB"/>
        </w:rPr>
        <w:t xml:space="preserve"> </w:t>
      </w:r>
      <w:r w:rsidR="004C5724" w:rsidRPr="00784705">
        <w:rPr>
          <w:rFonts w:ascii="Times New Roman" w:hAnsi="Times New Roman" w:cs="Times New Roman"/>
          <w:sz w:val="20"/>
          <w:szCs w:val="20"/>
          <w:lang w:val="en-GB"/>
        </w:rPr>
        <w:t>s</w:t>
      </w:r>
      <w:r w:rsidRPr="00784705">
        <w:rPr>
          <w:rFonts w:ascii="Times New Roman" w:hAnsi="Times New Roman" w:cs="Times New Roman"/>
          <w:sz w:val="20"/>
          <w:szCs w:val="20"/>
          <w:lang w:val="en-GB"/>
        </w:rPr>
        <w:t>uit NO: LD/1448/72</w:t>
      </w:r>
      <w:r w:rsidR="00784705">
        <w:rPr>
          <w:rFonts w:ascii="Times New Roman" w:hAnsi="Times New Roman" w:cs="Times New Roman"/>
          <w:sz w:val="20"/>
          <w:szCs w:val="20"/>
          <w:lang w:val="en-GB"/>
        </w:rPr>
        <w:t xml:space="preserve">  </w:t>
      </w:r>
      <w:r w:rsidRPr="00784705">
        <w:rPr>
          <w:rFonts w:ascii="Times New Roman" w:hAnsi="Times New Roman" w:cs="Times New Roman"/>
          <w:sz w:val="20"/>
          <w:szCs w:val="20"/>
        </w:rPr>
        <w:t xml:space="preserve"> </w:t>
      </w:r>
    </w:p>
  </w:footnote>
  <w:footnote w:id="27">
    <w:p w:rsidR="004C5724" w:rsidRPr="00784705" w:rsidRDefault="004C5724" w:rsidP="00560B8B">
      <w:pPr>
        <w:spacing w:after="0" w:line="276"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S.15</w:t>
      </w:r>
      <w:r w:rsidR="00560B8B" w:rsidRPr="00784705">
        <w:rPr>
          <w:rFonts w:ascii="Times New Roman" w:hAnsi="Times New Roman" w:cs="Times New Roman"/>
          <w:sz w:val="20"/>
          <w:szCs w:val="20"/>
          <w:lang w:val="en-GB"/>
        </w:rPr>
        <w:t xml:space="preserve"> </w:t>
      </w:r>
      <w:r w:rsidRPr="00784705">
        <w:rPr>
          <w:rFonts w:ascii="Times New Roman" w:hAnsi="Times New Roman" w:cs="Times New Roman"/>
          <w:sz w:val="20"/>
          <w:szCs w:val="20"/>
          <w:lang w:val="en-GB"/>
        </w:rPr>
        <w:t>(6) Sale of Goods Law</w:t>
      </w:r>
      <w:r w:rsidR="00560B8B" w:rsidRPr="00784705">
        <w:rPr>
          <w:rFonts w:ascii="Times New Roman" w:hAnsi="Times New Roman" w:cs="Times New Roman"/>
          <w:sz w:val="20"/>
          <w:szCs w:val="20"/>
          <w:lang w:val="en-GB"/>
        </w:rPr>
        <w:t xml:space="preserve">  </w:t>
      </w:r>
    </w:p>
  </w:footnote>
  <w:footnote w:id="28">
    <w:p w:rsidR="00560B8B" w:rsidRPr="00784705" w:rsidRDefault="00560B8B">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(1910) KB 831</w:t>
      </w:r>
    </w:p>
  </w:footnote>
  <w:footnote w:id="29">
    <w:p w:rsidR="00560B8B" w:rsidRPr="00784705" w:rsidRDefault="00560B8B">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(1976) 12 CCHCJ 2709</w:t>
      </w:r>
    </w:p>
  </w:footnote>
  <w:footnote w:id="30">
    <w:p w:rsidR="00433916" w:rsidRPr="00784705" w:rsidRDefault="00433916">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UDC (1940) I</w:t>
      </w:r>
      <w:r w:rsidR="00E7165E" w:rsidRPr="00784705">
        <w:rPr>
          <w:rFonts w:ascii="Times New Roman" w:hAnsi="Times New Roman" w:cs="Times New Roman"/>
          <w:lang w:val="en-GB"/>
        </w:rPr>
        <w:t xml:space="preserve"> </w:t>
      </w:r>
      <w:r w:rsidRPr="00784705">
        <w:rPr>
          <w:rFonts w:ascii="Times New Roman" w:hAnsi="Times New Roman" w:cs="Times New Roman"/>
          <w:lang w:val="en-GB"/>
        </w:rPr>
        <w:t>KB 532</w:t>
      </w:r>
    </w:p>
  </w:footnote>
  <w:footnote w:id="31">
    <w:p w:rsidR="00D15999" w:rsidRPr="00784705" w:rsidRDefault="00D15999" w:rsidP="00A31BF9">
      <w:pPr>
        <w:pStyle w:val="ListParagraph"/>
        <w:tabs>
          <w:tab w:val="left" w:pos="0"/>
        </w:tabs>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(1997) 4 N.W.L.R. Pt. 500) 419</w:t>
      </w:r>
    </w:p>
  </w:footnote>
  <w:footnote w:id="32">
    <w:p w:rsidR="00A31BF9" w:rsidRPr="00784705" w:rsidRDefault="00A31BF9" w:rsidP="00A31BF9">
      <w:pPr>
        <w:pStyle w:val="ListParagraph"/>
        <w:tabs>
          <w:tab w:val="left" w:pos="0"/>
        </w:tabs>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(1838) 4 M &amp; W 399  </w:t>
      </w:r>
    </w:p>
  </w:footnote>
  <w:footnote w:id="33">
    <w:p w:rsidR="00A31BF9" w:rsidRPr="00784705" w:rsidRDefault="00A31BF9" w:rsidP="00A31BF9">
      <w:pPr>
        <w:pStyle w:val="ListParagraph"/>
        <w:tabs>
          <w:tab w:val="left" w:pos="0"/>
        </w:tabs>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(1989) A.C 827  </w:t>
      </w:r>
    </w:p>
  </w:footnote>
  <w:footnote w:id="34">
    <w:p w:rsidR="00A31BF9" w:rsidRPr="00784705" w:rsidRDefault="00A31BF9" w:rsidP="00A31BF9">
      <w:pPr>
        <w:spacing w:after="0" w:line="276"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(1989) 2 N.W.L.R (Pt. 106) 730</w:t>
      </w:r>
    </w:p>
    <w:p w:rsidR="00A31BF9" w:rsidRPr="00784705" w:rsidRDefault="00A31BF9">
      <w:pPr>
        <w:pStyle w:val="FootnoteText"/>
        <w:rPr>
          <w:rFonts w:ascii="Times New Roman" w:hAnsi="Times New Roman" w:cs="Times New Roman"/>
        </w:rPr>
      </w:pPr>
      <w:r w:rsidRPr="00784705">
        <w:rPr>
          <w:rFonts w:ascii="Times New Roman" w:hAnsi="Times New Roman" w:cs="Times New Roman"/>
        </w:rPr>
        <w:t xml:space="preserve"> </w:t>
      </w:r>
    </w:p>
  </w:footnote>
  <w:footnote w:id="35">
    <w:p w:rsidR="005C20A4" w:rsidRPr="00784705" w:rsidRDefault="005C20A4" w:rsidP="00AA7C6E">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lang w:val="en-GB"/>
        </w:rPr>
        <w:t xml:space="preserve"> (1932) A.C. 562</w:t>
      </w:r>
      <w:r w:rsidR="00AA7C6E" w:rsidRPr="00784705">
        <w:rPr>
          <w:rFonts w:ascii="Times New Roman" w:hAnsi="Times New Roman" w:cs="Times New Roman"/>
          <w:sz w:val="20"/>
          <w:szCs w:val="20"/>
          <w:lang w:val="en-GB"/>
        </w:rPr>
        <w:t xml:space="preserve">  </w:t>
      </w:r>
      <w:r w:rsidRPr="00784705">
        <w:rPr>
          <w:rFonts w:ascii="Times New Roman" w:hAnsi="Times New Roman" w:cs="Times New Roman"/>
          <w:sz w:val="20"/>
          <w:szCs w:val="20"/>
        </w:rPr>
        <w:t xml:space="preserve"> </w:t>
      </w:r>
    </w:p>
  </w:footnote>
  <w:footnote w:id="36">
    <w:p w:rsidR="00AA7C6E" w:rsidRPr="00784705" w:rsidRDefault="00AA7C6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i/>
        </w:rPr>
        <w:t>Donoghue</w:t>
      </w:r>
      <w:r w:rsidRPr="00784705">
        <w:rPr>
          <w:rFonts w:ascii="Times New Roman" w:hAnsi="Times New Roman" w:cs="Times New Roman"/>
        </w:rPr>
        <w:t>, supra, Per Lord Atkin</w:t>
      </w:r>
    </w:p>
  </w:footnote>
  <w:footnote w:id="37">
    <w:p w:rsidR="00AA7C6E" w:rsidRPr="00784705" w:rsidRDefault="00AA7C6E" w:rsidP="00784705">
      <w:pPr>
        <w:pStyle w:val="ListParagraph"/>
        <w:spacing w:after="0" w:line="276"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00B73D79" w:rsidRPr="00784705">
        <w:rPr>
          <w:rFonts w:ascii="Times New Roman" w:hAnsi="Times New Roman" w:cs="Times New Roman"/>
          <w:i/>
          <w:sz w:val="20"/>
          <w:szCs w:val="20"/>
          <w:lang w:val="en-GB"/>
        </w:rPr>
        <w:t xml:space="preserve">Makwe v Nwukor </w:t>
      </w:r>
      <w:r w:rsidR="00B73D79" w:rsidRPr="00784705">
        <w:rPr>
          <w:rFonts w:ascii="Times New Roman" w:hAnsi="Times New Roman" w:cs="Times New Roman"/>
          <w:sz w:val="20"/>
          <w:szCs w:val="20"/>
          <w:lang w:val="en-GB"/>
        </w:rPr>
        <w:t>(2001) FWLR (Pt. 63) 1</w:t>
      </w:r>
      <w:r w:rsidR="00784705">
        <w:rPr>
          <w:rFonts w:ascii="Times New Roman" w:hAnsi="Times New Roman" w:cs="Times New Roman"/>
          <w:sz w:val="20"/>
          <w:szCs w:val="20"/>
          <w:lang w:val="en-GB"/>
        </w:rPr>
        <w:t xml:space="preserve">   </w:t>
      </w:r>
    </w:p>
  </w:footnote>
  <w:footnote w:id="38">
    <w:p w:rsidR="00AA7C6E" w:rsidRPr="00784705" w:rsidRDefault="00AA7C6E" w:rsidP="00817CD2">
      <w:pPr>
        <w:pStyle w:val="ListParagraph"/>
        <w:spacing w:after="0" w:line="276"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00B73D79" w:rsidRPr="00784705">
        <w:rPr>
          <w:rFonts w:ascii="Times New Roman" w:hAnsi="Times New Roman" w:cs="Times New Roman"/>
          <w:i/>
          <w:sz w:val="20"/>
          <w:szCs w:val="20"/>
          <w:lang w:val="en-GB"/>
        </w:rPr>
        <w:t>Lochgelly Iron &amp; Coal Co. v</w:t>
      </w:r>
      <w:r w:rsidRPr="00784705">
        <w:rPr>
          <w:rFonts w:ascii="Times New Roman" w:hAnsi="Times New Roman" w:cs="Times New Roman"/>
          <w:i/>
          <w:sz w:val="20"/>
          <w:szCs w:val="20"/>
          <w:lang w:val="en-GB"/>
        </w:rPr>
        <w:t xml:space="preserve"> </w:t>
      </w:r>
      <w:r w:rsidR="007D2F63" w:rsidRPr="00784705">
        <w:rPr>
          <w:rFonts w:ascii="Times New Roman" w:hAnsi="Times New Roman" w:cs="Times New Roman"/>
          <w:i/>
          <w:sz w:val="20"/>
          <w:szCs w:val="20"/>
          <w:lang w:val="en-GB"/>
        </w:rPr>
        <w:t>McMullan</w:t>
      </w:r>
      <w:r w:rsidR="00B73D79" w:rsidRPr="00784705">
        <w:rPr>
          <w:rFonts w:ascii="Times New Roman" w:hAnsi="Times New Roman" w:cs="Times New Roman"/>
          <w:b/>
          <w:sz w:val="20"/>
          <w:szCs w:val="20"/>
          <w:lang w:val="en-GB"/>
        </w:rPr>
        <w:t xml:space="preserve"> </w:t>
      </w:r>
      <w:r w:rsidR="00B73D79" w:rsidRPr="00784705">
        <w:rPr>
          <w:rFonts w:ascii="Times New Roman" w:hAnsi="Times New Roman" w:cs="Times New Roman"/>
          <w:sz w:val="20"/>
          <w:szCs w:val="20"/>
          <w:lang w:val="en-GB"/>
        </w:rPr>
        <w:t>(1980) P.L.R 583</w:t>
      </w:r>
      <w:r w:rsidR="00817CD2" w:rsidRPr="00784705">
        <w:rPr>
          <w:rFonts w:ascii="Times New Roman" w:hAnsi="Times New Roman" w:cs="Times New Roman"/>
          <w:sz w:val="20"/>
          <w:szCs w:val="20"/>
          <w:lang w:val="en-GB"/>
        </w:rPr>
        <w:t xml:space="preserve">  </w:t>
      </w:r>
    </w:p>
  </w:footnote>
  <w:footnote w:id="39">
    <w:p w:rsidR="00817CD2" w:rsidRPr="00784705" w:rsidRDefault="00817CD2" w:rsidP="00817CD2">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FCA/L/10/82  </w:t>
      </w:r>
    </w:p>
  </w:footnote>
  <w:footnote w:id="40">
    <w:p w:rsidR="00817CD2" w:rsidRPr="00784705" w:rsidRDefault="00817CD2" w:rsidP="00817CD2">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(1980) P.L.R. 583  </w:t>
      </w:r>
    </w:p>
  </w:footnote>
  <w:footnote w:id="41">
    <w:p w:rsidR="00817CD2" w:rsidRPr="00784705" w:rsidRDefault="00817CD2" w:rsidP="00784705">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Unreported, Suit No: EHC/236/94, Delta High Court </w:t>
      </w:r>
      <w:r w:rsidR="00784705">
        <w:rPr>
          <w:rFonts w:ascii="Times New Roman" w:hAnsi="Times New Roman" w:cs="Times New Roman"/>
          <w:sz w:val="20"/>
          <w:szCs w:val="20"/>
          <w:lang w:val="en-GB"/>
        </w:rPr>
        <w:t xml:space="preserve">  </w:t>
      </w:r>
    </w:p>
  </w:footnote>
  <w:footnote w:id="42">
    <w:p w:rsidR="00E16A89" w:rsidRPr="00784705" w:rsidRDefault="00E16A8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 xml:space="preserve"> (1893) I QB 256</w:t>
      </w:r>
    </w:p>
  </w:footnote>
  <w:footnote w:id="43">
    <w:p w:rsidR="00E16A89" w:rsidRPr="00784705" w:rsidRDefault="00E16A8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APCON]</w:t>
      </w:r>
    </w:p>
  </w:footnote>
  <w:footnote w:id="44">
    <w:p w:rsidR="00E16A89" w:rsidRPr="00784705" w:rsidRDefault="00E16A8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NAFDAC]</w:t>
      </w:r>
    </w:p>
  </w:footnote>
  <w:footnote w:id="45">
    <w:p w:rsidR="00E16A89" w:rsidRPr="00784705" w:rsidRDefault="00E16A8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CPC]</w:t>
      </w:r>
    </w:p>
  </w:footnote>
  <w:footnote w:id="46">
    <w:p w:rsidR="00667A55" w:rsidRPr="00784705" w:rsidRDefault="00667A55" w:rsidP="00667A55">
      <w:pPr>
        <w:pStyle w:val="ListParagraph"/>
        <w:spacing w:after="0" w:line="276"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S.5 NAFDAC Act  </w:t>
      </w:r>
      <w:r w:rsidRPr="00784705">
        <w:rPr>
          <w:rFonts w:ascii="Times New Roman" w:hAnsi="Times New Roman" w:cs="Times New Roman"/>
          <w:sz w:val="20"/>
          <w:szCs w:val="20"/>
        </w:rPr>
        <w:t xml:space="preserve"> </w:t>
      </w:r>
    </w:p>
  </w:footnote>
  <w:footnote w:id="47">
    <w:p w:rsidR="00667A55" w:rsidRPr="00784705" w:rsidRDefault="00667A55">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S.3 CPC Act</w:t>
      </w:r>
    </w:p>
  </w:footnote>
  <w:footnote w:id="48">
    <w:p w:rsidR="00840844" w:rsidRPr="00784705" w:rsidRDefault="00840844" w:rsidP="00840844">
      <w:pPr>
        <w:pStyle w:val="ListParagraph"/>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Sections 5, 135, 136 &amp; 137 of the Evidence Act, </w:t>
      </w:r>
      <w:r w:rsidR="00784705">
        <w:rPr>
          <w:rFonts w:ascii="Times New Roman" w:hAnsi="Times New Roman" w:cs="Times New Roman"/>
          <w:sz w:val="20"/>
          <w:szCs w:val="20"/>
          <w:lang w:val="en-GB"/>
        </w:rPr>
        <w:t xml:space="preserve">Cap 112 </w:t>
      </w:r>
      <w:r w:rsidRPr="00784705">
        <w:rPr>
          <w:rFonts w:ascii="Times New Roman" w:hAnsi="Times New Roman" w:cs="Times New Roman"/>
          <w:sz w:val="20"/>
          <w:szCs w:val="20"/>
          <w:lang w:val="en-GB"/>
        </w:rPr>
        <w:t>LFN 2004</w:t>
      </w:r>
    </w:p>
  </w:footnote>
  <w:footnote w:id="49">
    <w:p w:rsidR="00840844" w:rsidRPr="00784705" w:rsidRDefault="00840844">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Supra </w:t>
      </w:r>
    </w:p>
  </w:footnote>
  <w:footnote w:id="50">
    <w:p w:rsidR="00C4679B" w:rsidRPr="00784705" w:rsidRDefault="00C4679B" w:rsidP="00C4679B">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Supra</w:t>
      </w:r>
    </w:p>
  </w:footnote>
  <w:footnote w:id="51">
    <w:p w:rsidR="00C4679B" w:rsidRPr="00784705" w:rsidRDefault="00C4679B" w:rsidP="00C4679B">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(1994) 4 N.W.L.R (Pt. 49) 124    </w:t>
      </w:r>
    </w:p>
  </w:footnote>
  <w:footnote w:id="52">
    <w:p w:rsidR="00C4679B" w:rsidRPr="00784705" w:rsidRDefault="00C4679B" w:rsidP="00C4679B">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Supra</w:t>
      </w:r>
    </w:p>
  </w:footnote>
  <w:footnote w:id="53">
    <w:p w:rsidR="007D2F63" w:rsidRPr="00784705" w:rsidRDefault="007D2F63" w:rsidP="00784705">
      <w:pPr>
        <w:pStyle w:val="ListParagraph"/>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Evidence Act, Cap 112, Laws of the Federation, 2004</w:t>
      </w:r>
    </w:p>
  </w:footnote>
  <w:footnote w:id="54">
    <w:p w:rsidR="007D2F63" w:rsidRPr="00784705" w:rsidRDefault="007D2F63">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This should be a purely legislative action. </w:t>
      </w:r>
    </w:p>
  </w:footnote>
  <w:footnote w:id="55">
    <w:p w:rsidR="00BC5263" w:rsidRPr="00784705" w:rsidRDefault="00BC5263" w:rsidP="00784705">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217 NY 382</w:t>
      </w:r>
      <w:r w:rsidR="00784705">
        <w:rPr>
          <w:rFonts w:ascii="Times New Roman" w:hAnsi="Times New Roman" w:cs="Times New Roman"/>
          <w:sz w:val="20"/>
          <w:szCs w:val="20"/>
          <w:lang w:val="en-GB"/>
        </w:rPr>
        <w:t xml:space="preserve">  </w:t>
      </w:r>
    </w:p>
  </w:footnote>
  <w:footnote w:id="56">
    <w:p w:rsidR="00F9178F" w:rsidRPr="00784705" w:rsidRDefault="00F9178F" w:rsidP="00F9178F">
      <w:pPr>
        <w:pStyle w:val="ListParagraph"/>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27 Cal Rep. 697</w:t>
      </w:r>
    </w:p>
    <w:p w:rsidR="00F9178F" w:rsidRDefault="00F9178F">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374316"/>
      <w:docPartObj>
        <w:docPartGallery w:val="Page Numbers (Top of Page)"/>
        <w:docPartUnique/>
      </w:docPartObj>
    </w:sdtPr>
    <w:sdtEndPr>
      <w:rPr>
        <w:noProof/>
      </w:rPr>
    </w:sdtEndPr>
    <w:sdtContent>
      <w:p w:rsidR="00CE2DC6" w:rsidRDefault="00CE2DC6">
        <w:pPr>
          <w:pStyle w:val="Header"/>
        </w:pPr>
        <w:r>
          <w:t>Legal Framework on Consumer Protection in Nigeria                                 Vol. 1 Issue 2 (2024)</w:t>
        </w:r>
      </w:p>
    </w:sdtContent>
  </w:sdt>
  <w:p w:rsidR="00CE2DC6" w:rsidRDefault="00CE2D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412"/>
    <w:multiLevelType w:val="hybridMultilevel"/>
    <w:tmpl w:val="0A1AEF30"/>
    <w:lvl w:ilvl="0" w:tplc="6BA2B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016C"/>
    <w:multiLevelType w:val="hybridMultilevel"/>
    <w:tmpl w:val="DB8AC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B4614"/>
    <w:multiLevelType w:val="hybridMultilevel"/>
    <w:tmpl w:val="4BEE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92AFC"/>
    <w:multiLevelType w:val="hybridMultilevel"/>
    <w:tmpl w:val="D2E6471E"/>
    <w:lvl w:ilvl="0" w:tplc="B7B2BE8A">
      <w:start w:val="1"/>
      <w:numFmt w:val="decimal"/>
      <w:lvlText w:val="%1"/>
      <w:lvlJc w:val="left"/>
      <w:pPr>
        <w:ind w:left="1080" w:hanging="72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31A1A"/>
    <w:multiLevelType w:val="hybridMultilevel"/>
    <w:tmpl w:val="C1D498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62591C"/>
    <w:multiLevelType w:val="hybridMultilevel"/>
    <w:tmpl w:val="B5DA08F6"/>
    <w:lvl w:ilvl="0" w:tplc="2572FEC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E4F76"/>
    <w:multiLevelType w:val="hybridMultilevel"/>
    <w:tmpl w:val="300CAB14"/>
    <w:lvl w:ilvl="0" w:tplc="C42A05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80D6A"/>
    <w:multiLevelType w:val="hybridMultilevel"/>
    <w:tmpl w:val="8BCC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E22975"/>
    <w:multiLevelType w:val="hybridMultilevel"/>
    <w:tmpl w:val="40184CF2"/>
    <w:lvl w:ilvl="0" w:tplc="586ED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6A59C7"/>
    <w:multiLevelType w:val="hybridMultilevel"/>
    <w:tmpl w:val="013CDB90"/>
    <w:lvl w:ilvl="0" w:tplc="05E0D8F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2"/>
  </w:num>
  <w:num w:numId="5">
    <w:abstractNumId w:val="9"/>
  </w:num>
  <w:num w:numId="6">
    <w:abstractNumId w:val="1"/>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51A"/>
    <w:rsid w:val="00000596"/>
    <w:rsid w:val="000149CA"/>
    <w:rsid w:val="0002512F"/>
    <w:rsid w:val="000316AB"/>
    <w:rsid w:val="00055289"/>
    <w:rsid w:val="00061269"/>
    <w:rsid w:val="00061405"/>
    <w:rsid w:val="00067F68"/>
    <w:rsid w:val="00072DD3"/>
    <w:rsid w:val="00075257"/>
    <w:rsid w:val="000817D8"/>
    <w:rsid w:val="00092E40"/>
    <w:rsid w:val="000A1E32"/>
    <w:rsid w:val="000B163C"/>
    <w:rsid w:val="000B5C6F"/>
    <w:rsid w:val="000D2E0D"/>
    <w:rsid w:val="000D61A4"/>
    <w:rsid w:val="000E4E50"/>
    <w:rsid w:val="001037F8"/>
    <w:rsid w:val="001103C6"/>
    <w:rsid w:val="00115CDA"/>
    <w:rsid w:val="001211C3"/>
    <w:rsid w:val="00130C08"/>
    <w:rsid w:val="00130E46"/>
    <w:rsid w:val="00132275"/>
    <w:rsid w:val="00151ADB"/>
    <w:rsid w:val="001560DB"/>
    <w:rsid w:val="00161808"/>
    <w:rsid w:val="00161B2E"/>
    <w:rsid w:val="00164872"/>
    <w:rsid w:val="00167C8E"/>
    <w:rsid w:val="001742C9"/>
    <w:rsid w:val="00193103"/>
    <w:rsid w:val="001A7B0C"/>
    <w:rsid w:val="001B05EA"/>
    <w:rsid w:val="001D5CDB"/>
    <w:rsid w:val="001E13EF"/>
    <w:rsid w:val="0020385E"/>
    <w:rsid w:val="00205D4A"/>
    <w:rsid w:val="002139F1"/>
    <w:rsid w:val="00254287"/>
    <w:rsid w:val="00270B13"/>
    <w:rsid w:val="00280AD6"/>
    <w:rsid w:val="00281945"/>
    <w:rsid w:val="00290D84"/>
    <w:rsid w:val="002A0A0B"/>
    <w:rsid w:val="002A0D5F"/>
    <w:rsid w:val="002A1243"/>
    <w:rsid w:val="002B4071"/>
    <w:rsid w:val="002D4E12"/>
    <w:rsid w:val="00311432"/>
    <w:rsid w:val="0031646F"/>
    <w:rsid w:val="00317A0C"/>
    <w:rsid w:val="00327F15"/>
    <w:rsid w:val="00352405"/>
    <w:rsid w:val="003528A4"/>
    <w:rsid w:val="0036052D"/>
    <w:rsid w:val="003619C0"/>
    <w:rsid w:val="003747B9"/>
    <w:rsid w:val="00381062"/>
    <w:rsid w:val="00382E72"/>
    <w:rsid w:val="00384FBA"/>
    <w:rsid w:val="003927F9"/>
    <w:rsid w:val="003B5910"/>
    <w:rsid w:val="003B7839"/>
    <w:rsid w:val="003C4DDC"/>
    <w:rsid w:val="003C513F"/>
    <w:rsid w:val="003D55CE"/>
    <w:rsid w:val="003D55EE"/>
    <w:rsid w:val="003D5C4C"/>
    <w:rsid w:val="003E2EF7"/>
    <w:rsid w:val="003F3716"/>
    <w:rsid w:val="003F534F"/>
    <w:rsid w:val="00401AD3"/>
    <w:rsid w:val="00433916"/>
    <w:rsid w:val="0044305C"/>
    <w:rsid w:val="00450E22"/>
    <w:rsid w:val="00454637"/>
    <w:rsid w:val="00455AE8"/>
    <w:rsid w:val="00470B1D"/>
    <w:rsid w:val="00472AF2"/>
    <w:rsid w:val="00475520"/>
    <w:rsid w:val="00475FF5"/>
    <w:rsid w:val="004868D7"/>
    <w:rsid w:val="00492990"/>
    <w:rsid w:val="00497E71"/>
    <w:rsid w:val="004A2A4F"/>
    <w:rsid w:val="004A2A73"/>
    <w:rsid w:val="004A4168"/>
    <w:rsid w:val="004A6BEC"/>
    <w:rsid w:val="004A74D4"/>
    <w:rsid w:val="004B1350"/>
    <w:rsid w:val="004B7530"/>
    <w:rsid w:val="004C255C"/>
    <w:rsid w:val="004C5724"/>
    <w:rsid w:val="004E2155"/>
    <w:rsid w:val="005021E1"/>
    <w:rsid w:val="00513943"/>
    <w:rsid w:val="005204A6"/>
    <w:rsid w:val="005208AB"/>
    <w:rsid w:val="00520A52"/>
    <w:rsid w:val="005310C3"/>
    <w:rsid w:val="005348B1"/>
    <w:rsid w:val="0054311E"/>
    <w:rsid w:val="005442F9"/>
    <w:rsid w:val="00560B8B"/>
    <w:rsid w:val="00563E5F"/>
    <w:rsid w:val="005669A2"/>
    <w:rsid w:val="0058006D"/>
    <w:rsid w:val="005833AB"/>
    <w:rsid w:val="00583848"/>
    <w:rsid w:val="00585603"/>
    <w:rsid w:val="00585E32"/>
    <w:rsid w:val="005A054E"/>
    <w:rsid w:val="005A76D7"/>
    <w:rsid w:val="005B0590"/>
    <w:rsid w:val="005B43C3"/>
    <w:rsid w:val="005C20A4"/>
    <w:rsid w:val="005C285E"/>
    <w:rsid w:val="005F0BA3"/>
    <w:rsid w:val="005F671E"/>
    <w:rsid w:val="00607D91"/>
    <w:rsid w:val="00610AB3"/>
    <w:rsid w:val="0061494C"/>
    <w:rsid w:val="0061511D"/>
    <w:rsid w:val="00615A49"/>
    <w:rsid w:val="00615C89"/>
    <w:rsid w:val="00624DDC"/>
    <w:rsid w:val="00633CD6"/>
    <w:rsid w:val="00633D3A"/>
    <w:rsid w:val="00640EB4"/>
    <w:rsid w:val="00657DDF"/>
    <w:rsid w:val="00664027"/>
    <w:rsid w:val="00667A55"/>
    <w:rsid w:val="00670A0D"/>
    <w:rsid w:val="00670BE8"/>
    <w:rsid w:val="0067251A"/>
    <w:rsid w:val="00685195"/>
    <w:rsid w:val="006919A6"/>
    <w:rsid w:val="006A1902"/>
    <w:rsid w:val="006C2D24"/>
    <w:rsid w:val="006C3FC5"/>
    <w:rsid w:val="006F2B76"/>
    <w:rsid w:val="007070B2"/>
    <w:rsid w:val="00710877"/>
    <w:rsid w:val="007128C2"/>
    <w:rsid w:val="00715BAD"/>
    <w:rsid w:val="00722D49"/>
    <w:rsid w:val="007237AD"/>
    <w:rsid w:val="00731A97"/>
    <w:rsid w:val="00732A80"/>
    <w:rsid w:val="00735F00"/>
    <w:rsid w:val="007414E4"/>
    <w:rsid w:val="00742104"/>
    <w:rsid w:val="00746B86"/>
    <w:rsid w:val="00746FA1"/>
    <w:rsid w:val="00750D01"/>
    <w:rsid w:val="0076271E"/>
    <w:rsid w:val="007742AD"/>
    <w:rsid w:val="00776DFA"/>
    <w:rsid w:val="007771D4"/>
    <w:rsid w:val="00784705"/>
    <w:rsid w:val="00791A44"/>
    <w:rsid w:val="00793249"/>
    <w:rsid w:val="007942C1"/>
    <w:rsid w:val="007A1DCD"/>
    <w:rsid w:val="007A591D"/>
    <w:rsid w:val="007C03C4"/>
    <w:rsid w:val="007C0746"/>
    <w:rsid w:val="007C1760"/>
    <w:rsid w:val="007C793C"/>
    <w:rsid w:val="007D2F63"/>
    <w:rsid w:val="007D5E5A"/>
    <w:rsid w:val="007F7A69"/>
    <w:rsid w:val="0081381A"/>
    <w:rsid w:val="00817CD2"/>
    <w:rsid w:val="00823CB6"/>
    <w:rsid w:val="0082730D"/>
    <w:rsid w:val="008277DE"/>
    <w:rsid w:val="00840844"/>
    <w:rsid w:val="00855F98"/>
    <w:rsid w:val="00891CCC"/>
    <w:rsid w:val="008B0525"/>
    <w:rsid w:val="008B1B65"/>
    <w:rsid w:val="008F1C76"/>
    <w:rsid w:val="008F266C"/>
    <w:rsid w:val="00904B76"/>
    <w:rsid w:val="00906B5B"/>
    <w:rsid w:val="00914663"/>
    <w:rsid w:val="00916035"/>
    <w:rsid w:val="00923AF7"/>
    <w:rsid w:val="0094716C"/>
    <w:rsid w:val="00952FEE"/>
    <w:rsid w:val="009625C6"/>
    <w:rsid w:val="009745CB"/>
    <w:rsid w:val="009874F0"/>
    <w:rsid w:val="0099338F"/>
    <w:rsid w:val="009969D4"/>
    <w:rsid w:val="009B013F"/>
    <w:rsid w:val="009C353B"/>
    <w:rsid w:val="009C359B"/>
    <w:rsid w:val="009E3672"/>
    <w:rsid w:val="009E7106"/>
    <w:rsid w:val="00A27FC4"/>
    <w:rsid w:val="00A31BF9"/>
    <w:rsid w:val="00A34BF0"/>
    <w:rsid w:val="00A36859"/>
    <w:rsid w:val="00A36968"/>
    <w:rsid w:val="00A477A7"/>
    <w:rsid w:val="00A512D7"/>
    <w:rsid w:val="00A803B1"/>
    <w:rsid w:val="00A80DB0"/>
    <w:rsid w:val="00AA52DD"/>
    <w:rsid w:val="00AA7C6E"/>
    <w:rsid w:val="00AE3220"/>
    <w:rsid w:val="00B06D18"/>
    <w:rsid w:val="00B0759C"/>
    <w:rsid w:val="00B3299B"/>
    <w:rsid w:val="00B36DA0"/>
    <w:rsid w:val="00B60FA9"/>
    <w:rsid w:val="00B676ED"/>
    <w:rsid w:val="00B73D79"/>
    <w:rsid w:val="00B74192"/>
    <w:rsid w:val="00B77EC9"/>
    <w:rsid w:val="00B80605"/>
    <w:rsid w:val="00B85498"/>
    <w:rsid w:val="00B8698D"/>
    <w:rsid w:val="00B87B28"/>
    <w:rsid w:val="00B921E3"/>
    <w:rsid w:val="00BB2EB1"/>
    <w:rsid w:val="00BC15F6"/>
    <w:rsid w:val="00BC5263"/>
    <w:rsid w:val="00BC6700"/>
    <w:rsid w:val="00BD4695"/>
    <w:rsid w:val="00BE013F"/>
    <w:rsid w:val="00BF0A75"/>
    <w:rsid w:val="00C00D64"/>
    <w:rsid w:val="00C2019D"/>
    <w:rsid w:val="00C26033"/>
    <w:rsid w:val="00C33960"/>
    <w:rsid w:val="00C42E04"/>
    <w:rsid w:val="00C45652"/>
    <w:rsid w:val="00C4679B"/>
    <w:rsid w:val="00C551C5"/>
    <w:rsid w:val="00C63C9D"/>
    <w:rsid w:val="00C6405C"/>
    <w:rsid w:val="00C71530"/>
    <w:rsid w:val="00C735F4"/>
    <w:rsid w:val="00C87D4E"/>
    <w:rsid w:val="00C900F0"/>
    <w:rsid w:val="00C96F71"/>
    <w:rsid w:val="00CA2247"/>
    <w:rsid w:val="00CC38FC"/>
    <w:rsid w:val="00CD65E6"/>
    <w:rsid w:val="00CD77A7"/>
    <w:rsid w:val="00CE0365"/>
    <w:rsid w:val="00CE2CD6"/>
    <w:rsid w:val="00CE2DC6"/>
    <w:rsid w:val="00CF6DEF"/>
    <w:rsid w:val="00CF7AD8"/>
    <w:rsid w:val="00D003C0"/>
    <w:rsid w:val="00D00F49"/>
    <w:rsid w:val="00D077D4"/>
    <w:rsid w:val="00D15999"/>
    <w:rsid w:val="00D3369B"/>
    <w:rsid w:val="00D40532"/>
    <w:rsid w:val="00D51D3D"/>
    <w:rsid w:val="00D544C9"/>
    <w:rsid w:val="00D5498E"/>
    <w:rsid w:val="00D56FFA"/>
    <w:rsid w:val="00D67D65"/>
    <w:rsid w:val="00D73926"/>
    <w:rsid w:val="00DB618F"/>
    <w:rsid w:val="00DC34E4"/>
    <w:rsid w:val="00DE319A"/>
    <w:rsid w:val="00DF6733"/>
    <w:rsid w:val="00E160D9"/>
    <w:rsid w:val="00E16A89"/>
    <w:rsid w:val="00E357A6"/>
    <w:rsid w:val="00E47FC9"/>
    <w:rsid w:val="00E54F01"/>
    <w:rsid w:val="00E67BDD"/>
    <w:rsid w:val="00E7165E"/>
    <w:rsid w:val="00E74BB1"/>
    <w:rsid w:val="00E808D0"/>
    <w:rsid w:val="00E85A6C"/>
    <w:rsid w:val="00E87368"/>
    <w:rsid w:val="00E9218A"/>
    <w:rsid w:val="00E931B8"/>
    <w:rsid w:val="00E97012"/>
    <w:rsid w:val="00EA02D7"/>
    <w:rsid w:val="00EC5768"/>
    <w:rsid w:val="00ED11F8"/>
    <w:rsid w:val="00ED5E75"/>
    <w:rsid w:val="00EE67AA"/>
    <w:rsid w:val="00EE687B"/>
    <w:rsid w:val="00EF22D4"/>
    <w:rsid w:val="00EF42EE"/>
    <w:rsid w:val="00F0227C"/>
    <w:rsid w:val="00F14EA6"/>
    <w:rsid w:val="00F419EF"/>
    <w:rsid w:val="00F508A2"/>
    <w:rsid w:val="00F579D1"/>
    <w:rsid w:val="00F65A5A"/>
    <w:rsid w:val="00F72B38"/>
    <w:rsid w:val="00F86677"/>
    <w:rsid w:val="00F9178F"/>
    <w:rsid w:val="00FA1FF5"/>
    <w:rsid w:val="00FA72CA"/>
    <w:rsid w:val="00FF7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0D86D"/>
  <w15:docId w15:val="{27E37144-A6E3-4696-96F3-DC3C84D5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75"/>
  </w:style>
  <w:style w:type="paragraph" w:styleId="Footer">
    <w:name w:val="footer"/>
    <w:basedOn w:val="Normal"/>
    <w:link w:val="FooterChar"/>
    <w:uiPriority w:val="99"/>
    <w:unhideWhenUsed/>
    <w:rsid w:val="00BF0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75"/>
  </w:style>
  <w:style w:type="paragraph" w:styleId="ListParagraph">
    <w:name w:val="List Paragraph"/>
    <w:basedOn w:val="Normal"/>
    <w:uiPriority w:val="34"/>
    <w:qFormat/>
    <w:rsid w:val="001D5CDB"/>
    <w:pPr>
      <w:ind w:left="720"/>
      <w:contextualSpacing/>
    </w:pPr>
  </w:style>
  <w:style w:type="paragraph" w:styleId="NoSpacing">
    <w:name w:val="No Spacing"/>
    <w:uiPriority w:val="1"/>
    <w:qFormat/>
    <w:rsid w:val="00640EB4"/>
    <w:pPr>
      <w:spacing w:after="0" w:line="240" w:lineRule="auto"/>
    </w:pPr>
  </w:style>
  <w:style w:type="paragraph" w:styleId="FootnoteText">
    <w:name w:val="footnote text"/>
    <w:basedOn w:val="Normal"/>
    <w:link w:val="FootnoteTextChar"/>
    <w:uiPriority w:val="99"/>
    <w:semiHidden/>
    <w:unhideWhenUsed/>
    <w:rsid w:val="00EF42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2EE"/>
    <w:rPr>
      <w:sz w:val="20"/>
      <w:szCs w:val="20"/>
    </w:rPr>
  </w:style>
  <w:style w:type="character" w:styleId="FootnoteReference">
    <w:name w:val="footnote reference"/>
    <w:basedOn w:val="DefaultParagraphFont"/>
    <w:uiPriority w:val="99"/>
    <w:semiHidden/>
    <w:unhideWhenUsed/>
    <w:rsid w:val="00EF4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8797-BC3D-4E55-BBE0-EC12E2BA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18</Pages>
  <Words>4544</Words>
  <Characters>25904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EDSG</cp:lastModifiedBy>
  <cp:revision>15</cp:revision>
  <dcterms:created xsi:type="dcterms:W3CDTF">2024-01-22T07:18:00Z</dcterms:created>
  <dcterms:modified xsi:type="dcterms:W3CDTF">2025-10-21T03:27:00Z</dcterms:modified>
</cp:coreProperties>
</file>